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F1E6C" w:rsidRPr="00575396" w:rsidRDefault="00AD17CD" w:rsidP="003F1E6C">
      <w:pPr>
        <w:jc w:val="center"/>
        <w:rPr>
          <w:b/>
          <w:color w:val="000000" w:themeColor="text1"/>
          <w:sz w:val="24"/>
          <w:szCs w:val="24"/>
        </w:rPr>
      </w:pPr>
      <w:r w:rsidRPr="00575396">
        <w:rPr>
          <w:b/>
          <w:color w:val="000000" w:themeColor="text1"/>
          <w:sz w:val="24"/>
          <w:szCs w:val="24"/>
        </w:rPr>
        <w:t>RESOLUCIÓN</w:t>
      </w:r>
      <w:r w:rsidR="00A647D3" w:rsidRPr="00575396">
        <w:rPr>
          <w:b/>
          <w:color w:val="000000" w:themeColor="text1"/>
          <w:sz w:val="24"/>
          <w:szCs w:val="24"/>
        </w:rPr>
        <w:t xml:space="preserve"> </w:t>
      </w:r>
      <w:r w:rsidR="0055051D" w:rsidRPr="00575396">
        <w:rPr>
          <w:b/>
          <w:color w:val="000000" w:themeColor="text1"/>
          <w:sz w:val="24"/>
          <w:szCs w:val="24"/>
        </w:rPr>
        <w:t>N</w:t>
      </w:r>
      <w:r w:rsidR="00AA0B04">
        <w:rPr>
          <w:b/>
          <w:color w:val="000000" w:themeColor="text1"/>
          <w:sz w:val="24"/>
          <w:szCs w:val="24"/>
        </w:rPr>
        <w:t xml:space="preserve">. </w:t>
      </w:r>
      <w:r w:rsidR="004F6336">
        <w:rPr>
          <w:b/>
          <w:color w:val="000000" w:themeColor="text1"/>
          <w:sz w:val="24"/>
          <w:szCs w:val="24"/>
        </w:rPr>
        <w:t>TAT-3006</w:t>
      </w:r>
      <w:r w:rsidR="003F1E6C" w:rsidRPr="00575396">
        <w:rPr>
          <w:b/>
          <w:color w:val="000000" w:themeColor="text1"/>
          <w:sz w:val="24"/>
          <w:szCs w:val="24"/>
        </w:rPr>
        <w:t>-</w:t>
      </w:r>
      <w:r w:rsidR="001F403B" w:rsidRPr="00575396">
        <w:rPr>
          <w:b/>
          <w:color w:val="000000" w:themeColor="text1"/>
          <w:sz w:val="24"/>
          <w:szCs w:val="24"/>
        </w:rPr>
        <w:t>20</w:t>
      </w:r>
      <w:r w:rsidR="00AA0B04">
        <w:rPr>
          <w:b/>
          <w:color w:val="000000" w:themeColor="text1"/>
          <w:sz w:val="24"/>
          <w:szCs w:val="24"/>
        </w:rPr>
        <w:t>16</w:t>
      </w:r>
    </w:p>
    <w:p w:rsidR="003F1E6C" w:rsidRPr="0030404F" w:rsidRDefault="003F1E6C" w:rsidP="003F1E6C">
      <w:pPr>
        <w:jc w:val="center"/>
        <w:rPr>
          <w:b/>
          <w:color w:val="000000" w:themeColor="text1"/>
          <w:sz w:val="24"/>
          <w:szCs w:val="24"/>
        </w:rPr>
      </w:pPr>
    </w:p>
    <w:p w:rsidR="009E7C69" w:rsidRPr="0030404F" w:rsidRDefault="009E7C69" w:rsidP="003F1E6C">
      <w:pPr>
        <w:jc w:val="both"/>
        <w:rPr>
          <w:b/>
          <w:color w:val="000000" w:themeColor="text1"/>
          <w:sz w:val="24"/>
          <w:szCs w:val="24"/>
        </w:rPr>
      </w:pPr>
    </w:p>
    <w:p w:rsidR="003F1E6C" w:rsidRPr="0030404F" w:rsidRDefault="003F1E6C" w:rsidP="00702206">
      <w:pPr>
        <w:spacing w:line="276" w:lineRule="auto"/>
        <w:jc w:val="both"/>
        <w:rPr>
          <w:color w:val="000000" w:themeColor="text1"/>
          <w:sz w:val="24"/>
          <w:szCs w:val="24"/>
        </w:rPr>
      </w:pPr>
      <w:r w:rsidRPr="0030404F">
        <w:rPr>
          <w:b/>
          <w:color w:val="000000" w:themeColor="text1"/>
          <w:sz w:val="24"/>
          <w:szCs w:val="24"/>
        </w:rPr>
        <w:t xml:space="preserve">TRIBUNAL ADMINISTRATIVO DE TRANSPORTE. </w:t>
      </w:r>
      <w:r w:rsidR="00784CD2" w:rsidRPr="0030404F">
        <w:rPr>
          <w:color w:val="000000" w:themeColor="text1"/>
          <w:sz w:val="24"/>
          <w:szCs w:val="24"/>
        </w:rPr>
        <w:t>Curridabat</w:t>
      </w:r>
      <w:r w:rsidRPr="0030404F">
        <w:rPr>
          <w:color w:val="000000" w:themeColor="text1"/>
          <w:sz w:val="24"/>
          <w:szCs w:val="24"/>
        </w:rPr>
        <w:t>, a las</w:t>
      </w:r>
      <w:r w:rsidR="00AC5141" w:rsidRPr="0030404F">
        <w:rPr>
          <w:color w:val="000000" w:themeColor="text1"/>
          <w:sz w:val="24"/>
          <w:szCs w:val="24"/>
        </w:rPr>
        <w:t xml:space="preserve"> </w:t>
      </w:r>
      <w:r w:rsidR="004F6336">
        <w:rPr>
          <w:color w:val="000000" w:themeColor="text1"/>
          <w:sz w:val="24"/>
          <w:szCs w:val="24"/>
        </w:rPr>
        <w:t xml:space="preserve">once </w:t>
      </w:r>
      <w:r w:rsidR="00774A3A" w:rsidRPr="0030404F">
        <w:rPr>
          <w:color w:val="000000" w:themeColor="text1"/>
          <w:sz w:val="24"/>
          <w:szCs w:val="24"/>
        </w:rPr>
        <w:t xml:space="preserve">horas </w:t>
      </w:r>
      <w:r w:rsidR="004F6336">
        <w:rPr>
          <w:color w:val="000000" w:themeColor="text1"/>
          <w:sz w:val="24"/>
          <w:szCs w:val="24"/>
        </w:rPr>
        <w:t xml:space="preserve">cuarenta y siete </w:t>
      </w:r>
      <w:r w:rsidR="00EF7C10" w:rsidRPr="0030404F">
        <w:rPr>
          <w:color w:val="000000" w:themeColor="text1"/>
          <w:sz w:val="24"/>
          <w:szCs w:val="24"/>
        </w:rPr>
        <w:t xml:space="preserve">minutos </w:t>
      </w:r>
      <w:r w:rsidR="00241B87" w:rsidRPr="0030404F">
        <w:rPr>
          <w:color w:val="000000" w:themeColor="text1"/>
          <w:sz w:val="24"/>
          <w:szCs w:val="24"/>
        </w:rPr>
        <w:t>del</w:t>
      </w:r>
      <w:r w:rsidR="00AA0B04" w:rsidRPr="005623C9">
        <w:rPr>
          <w:color w:val="000000" w:themeColor="text1"/>
          <w:sz w:val="24"/>
          <w:szCs w:val="24"/>
        </w:rPr>
        <w:t xml:space="preserve"> treinta y uno de mayo del dos mil dieciséis</w:t>
      </w:r>
      <w:r w:rsidR="00B3457E" w:rsidRPr="0030404F">
        <w:rPr>
          <w:color w:val="000000" w:themeColor="text1"/>
          <w:sz w:val="24"/>
          <w:szCs w:val="24"/>
        </w:rPr>
        <w:t>.</w:t>
      </w:r>
    </w:p>
    <w:p w:rsidR="003F1E6C" w:rsidRPr="0030404F" w:rsidRDefault="003F1E6C" w:rsidP="00702206">
      <w:pPr>
        <w:spacing w:line="276" w:lineRule="auto"/>
        <w:jc w:val="both"/>
        <w:rPr>
          <w:color w:val="000000" w:themeColor="text1"/>
          <w:sz w:val="24"/>
          <w:szCs w:val="24"/>
        </w:rPr>
      </w:pPr>
    </w:p>
    <w:p w:rsidR="008F1755" w:rsidRPr="0030404F" w:rsidRDefault="008F1755" w:rsidP="00702206">
      <w:pPr>
        <w:spacing w:line="276" w:lineRule="auto"/>
        <w:jc w:val="both"/>
        <w:rPr>
          <w:color w:val="000000" w:themeColor="text1"/>
          <w:sz w:val="24"/>
          <w:szCs w:val="24"/>
        </w:rPr>
      </w:pPr>
    </w:p>
    <w:p w:rsidR="004F6336" w:rsidRPr="00994116" w:rsidRDefault="004F6336" w:rsidP="004F6336">
      <w:pPr>
        <w:spacing w:line="276" w:lineRule="auto"/>
        <w:jc w:val="both"/>
        <w:rPr>
          <w:color w:val="000000" w:themeColor="text1"/>
          <w:sz w:val="24"/>
          <w:szCs w:val="21"/>
          <w:lang w:val="es-ES"/>
        </w:rPr>
      </w:pPr>
      <w:r w:rsidRPr="0030404F">
        <w:rPr>
          <w:color w:val="000000" w:themeColor="text1"/>
          <w:sz w:val="24"/>
          <w:szCs w:val="24"/>
        </w:rPr>
        <w:t xml:space="preserve">Se conoce </w:t>
      </w:r>
      <w:r w:rsidRPr="0030404F">
        <w:rPr>
          <w:color w:val="000000" w:themeColor="text1"/>
          <w:sz w:val="24"/>
          <w:szCs w:val="21"/>
        </w:rPr>
        <w:t>“</w:t>
      </w:r>
      <w:r w:rsidRPr="0030404F">
        <w:rPr>
          <w:b/>
          <w:color w:val="000000" w:themeColor="text1"/>
          <w:sz w:val="24"/>
          <w:szCs w:val="21"/>
        </w:rPr>
        <w:t>Recurso de Revocatoria con Apelación en subsidio y nulidad absoluta</w:t>
      </w:r>
      <w:r w:rsidRPr="0030404F">
        <w:rPr>
          <w:color w:val="000000" w:themeColor="text1"/>
          <w:sz w:val="24"/>
          <w:szCs w:val="21"/>
        </w:rPr>
        <w:t>”, interpuesto</w:t>
      </w:r>
      <w:r w:rsidRPr="00994116">
        <w:rPr>
          <w:color w:val="000000" w:themeColor="text1"/>
          <w:sz w:val="24"/>
          <w:szCs w:val="21"/>
        </w:rPr>
        <w:t xml:space="preserve"> por</w:t>
      </w:r>
      <w:r>
        <w:rPr>
          <w:color w:val="000000" w:themeColor="text1"/>
          <w:sz w:val="24"/>
          <w:szCs w:val="21"/>
        </w:rPr>
        <w:t xml:space="preserve"> la</w:t>
      </w:r>
      <w:r w:rsidRPr="00994116">
        <w:rPr>
          <w:color w:val="000000" w:themeColor="text1"/>
          <w:sz w:val="24"/>
          <w:szCs w:val="21"/>
        </w:rPr>
        <w:t xml:space="preserve"> </w:t>
      </w:r>
      <w:r w:rsidR="00D80703">
        <w:rPr>
          <w:b/>
          <w:color w:val="000000" w:themeColor="text1"/>
          <w:sz w:val="24"/>
          <w:szCs w:val="21"/>
        </w:rPr>
        <w:t>ANPDUSP</w:t>
      </w:r>
      <w:r w:rsidRPr="00994116">
        <w:rPr>
          <w:color w:val="000000" w:themeColor="text1"/>
          <w:sz w:val="24"/>
          <w:szCs w:val="21"/>
        </w:rPr>
        <w:t xml:space="preserve">, cédula de persona jurídica </w:t>
      </w:r>
      <w:r w:rsidR="00D80703">
        <w:rPr>
          <w:color w:val="000000" w:themeColor="text1"/>
          <w:sz w:val="24"/>
          <w:szCs w:val="21"/>
        </w:rPr>
        <w:t>...</w:t>
      </w:r>
      <w:r w:rsidRPr="00994116">
        <w:rPr>
          <w:color w:val="000000" w:themeColor="text1"/>
          <w:sz w:val="24"/>
          <w:szCs w:val="21"/>
        </w:rPr>
        <w:t xml:space="preserve">, representada por </w:t>
      </w:r>
      <w:r w:rsidR="00D80703">
        <w:rPr>
          <w:color w:val="000000" w:themeColor="text1"/>
          <w:sz w:val="24"/>
          <w:szCs w:val="21"/>
        </w:rPr>
        <w:t>JARH</w:t>
      </w:r>
      <w:r w:rsidRPr="00994116">
        <w:rPr>
          <w:color w:val="000000" w:themeColor="text1"/>
          <w:sz w:val="24"/>
          <w:szCs w:val="21"/>
        </w:rPr>
        <w:t xml:space="preserve">, cédula de identidad número </w:t>
      </w:r>
      <w:r w:rsidR="00D80703">
        <w:rPr>
          <w:color w:val="000000" w:themeColor="text1"/>
          <w:sz w:val="24"/>
          <w:szCs w:val="21"/>
        </w:rPr>
        <w:t>...</w:t>
      </w:r>
      <w:r w:rsidRPr="00994116">
        <w:rPr>
          <w:color w:val="000000" w:themeColor="text1"/>
          <w:sz w:val="24"/>
          <w:szCs w:val="21"/>
        </w:rPr>
        <w:t xml:space="preserve">, en su condición personal y como Presidente con facultades de Apoderado Generalísimo sin límite de suma; en contra de los Acuerdos de Renovación de Autobuses contenidos en los </w:t>
      </w:r>
      <w:r w:rsidRPr="00702206">
        <w:rPr>
          <w:b/>
          <w:color w:val="000000" w:themeColor="text1"/>
          <w:sz w:val="24"/>
          <w:szCs w:val="21"/>
        </w:rPr>
        <w:t xml:space="preserve">Artículos 7.9.153 al 7.9.304 de la Sesión Ordinaria 53-2014 del </w:t>
      </w:r>
      <w:r w:rsidRPr="00702206">
        <w:rPr>
          <w:b/>
          <w:bCs/>
          <w:sz w:val="24"/>
          <w:szCs w:val="21"/>
        </w:rPr>
        <w:t>24 de setiembre 2014 y los Artículos</w:t>
      </w:r>
      <w:r w:rsidRPr="00702206">
        <w:rPr>
          <w:b/>
          <w:color w:val="000000" w:themeColor="text1"/>
          <w:sz w:val="24"/>
          <w:szCs w:val="21"/>
        </w:rPr>
        <w:t xml:space="preserve"> 1.5 y 1.7 de la Sesión Ordinaria 54-2014 del </w:t>
      </w:r>
      <w:r w:rsidRPr="00702206">
        <w:rPr>
          <w:b/>
          <w:bCs/>
          <w:sz w:val="24"/>
          <w:szCs w:val="21"/>
        </w:rPr>
        <w:t>25 de setiembre 2014</w:t>
      </w:r>
      <w:r w:rsidRPr="00994116">
        <w:rPr>
          <w:bCs/>
          <w:sz w:val="24"/>
          <w:szCs w:val="21"/>
        </w:rPr>
        <w:t xml:space="preserve"> </w:t>
      </w:r>
      <w:r w:rsidRPr="00994116">
        <w:rPr>
          <w:color w:val="000000" w:themeColor="text1"/>
          <w:sz w:val="24"/>
          <w:szCs w:val="21"/>
        </w:rPr>
        <w:t xml:space="preserve">adoptados por la Junta Directiva del Consejo de Transporte Público y que se tramita en este Despacho bajo el </w:t>
      </w:r>
      <w:r>
        <w:rPr>
          <w:b/>
          <w:color w:val="000000" w:themeColor="text1"/>
          <w:sz w:val="24"/>
          <w:szCs w:val="21"/>
        </w:rPr>
        <w:t xml:space="preserve">Expediente Administrativo </w:t>
      </w:r>
      <w:r w:rsidRPr="00994116">
        <w:rPr>
          <w:b/>
          <w:color w:val="000000" w:themeColor="text1"/>
          <w:sz w:val="24"/>
          <w:szCs w:val="21"/>
        </w:rPr>
        <w:t>TAT-192-15</w:t>
      </w:r>
      <w:r w:rsidRPr="00994116">
        <w:rPr>
          <w:b/>
          <w:color w:val="000000" w:themeColor="text1"/>
          <w:sz w:val="24"/>
          <w:szCs w:val="21"/>
          <w:lang w:val="es-ES"/>
        </w:rPr>
        <w:t>.</w:t>
      </w:r>
    </w:p>
    <w:p w:rsidR="004F6336" w:rsidRPr="00994116" w:rsidRDefault="004F6336" w:rsidP="004F6336">
      <w:pPr>
        <w:spacing w:line="276" w:lineRule="auto"/>
        <w:jc w:val="both"/>
        <w:rPr>
          <w:color w:val="943634" w:themeColor="accent2" w:themeShade="BF"/>
          <w:sz w:val="24"/>
          <w:szCs w:val="24"/>
        </w:rPr>
      </w:pPr>
    </w:p>
    <w:p w:rsidR="004F6336" w:rsidRPr="00A80386" w:rsidRDefault="004F6336" w:rsidP="004F6336">
      <w:pPr>
        <w:jc w:val="both"/>
        <w:rPr>
          <w:color w:val="000000" w:themeColor="text1"/>
          <w:sz w:val="24"/>
          <w:szCs w:val="24"/>
        </w:rPr>
      </w:pPr>
    </w:p>
    <w:p w:rsidR="004F6336" w:rsidRPr="00A80386" w:rsidRDefault="004F6336" w:rsidP="004F6336">
      <w:pPr>
        <w:jc w:val="center"/>
        <w:rPr>
          <w:b/>
          <w:color w:val="000000" w:themeColor="text1"/>
          <w:sz w:val="24"/>
          <w:szCs w:val="24"/>
        </w:rPr>
      </w:pPr>
      <w:r w:rsidRPr="00A80386">
        <w:rPr>
          <w:b/>
          <w:color w:val="000000" w:themeColor="text1"/>
          <w:sz w:val="24"/>
          <w:szCs w:val="24"/>
        </w:rPr>
        <w:t xml:space="preserve">RESULTANDO </w:t>
      </w:r>
    </w:p>
    <w:p w:rsidR="004F6336" w:rsidRPr="00A80386" w:rsidRDefault="004F6336" w:rsidP="004F6336">
      <w:pPr>
        <w:jc w:val="both"/>
        <w:rPr>
          <w:b/>
          <w:color w:val="000000" w:themeColor="text1"/>
          <w:sz w:val="24"/>
          <w:szCs w:val="24"/>
        </w:rPr>
      </w:pPr>
    </w:p>
    <w:p w:rsidR="004F6336" w:rsidRPr="00A80386" w:rsidRDefault="004F6336" w:rsidP="004F6336">
      <w:pPr>
        <w:jc w:val="both"/>
        <w:rPr>
          <w:b/>
          <w:color w:val="000000" w:themeColor="text1"/>
          <w:sz w:val="24"/>
          <w:szCs w:val="24"/>
        </w:rPr>
      </w:pPr>
    </w:p>
    <w:p w:rsidR="004F6336" w:rsidRPr="004E11EB" w:rsidRDefault="004F6336" w:rsidP="004F6336">
      <w:pPr>
        <w:spacing w:line="276" w:lineRule="auto"/>
        <w:jc w:val="both"/>
        <w:rPr>
          <w:color w:val="000000" w:themeColor="text1"/>
          <w:sz w:val="24"/>
          <w:szCs w:val="24"/>
        </w:rPr>
      </w:pPr>
      <w:r w:rsidRPr="004E11EB">
        <w:rPr>
          <w:b/>
          <w:color w:val="000000" w:themeColor="text1"/>
          <w:sz w:val="24"/>
          <w:szCs w:val="24"/>
        </w:rPr>
        <w:t>PRIMERO. -</w:t>
      </w:r>
      <w:r w:rsidRPr="004E11EB">
        <w:rPr>
          <w:b/>
          <w:color w:val="000000" w:themeColor="text1"/>
          <w:sz w:val="24"/>
          <w:szCs w:val="24"/>
        </w:rPr>
        <w:tab/>
      </w:r>
      <w:r w:rsidRPr="004E11EB">
        <w:rPr>
          <w:color w:val="000000" w:themeColor="text1"/>
          <w:sz w:val="24"/>
          <w:szCs w:val="24"/>
        </w:rPr>
        <w:t>La Junta Directiva del Consejo de Transporte Público, e</w:t>
      </w:r>
      <w:r>
        <w:rPr>
          <w:color w:val="000000" w:themeColor="text1"/>
          <w:sz w:val="24"/>
          <w:szCs w:val="24"/>
        </w:rPr>
        <w:t>n los</w:t>
      </w:r>
      <w:r w:rsidRPr="004E11EB">
        <w:rPr>
          <w:color w:val="000000" w:themeColor="text1"/>
          <w:sz w:val="24"/>
          <w:szCs w:val="24"/>
        </w:rPr>
        <w:t xml:space="preserve"> </w:t>
      </w:r>
      <w:r w:rsidRPr="00702206">
        <w:rPr>
          <w:b/>
          <w:color w:val="000000" w:themeColor="text1"/>
          <w:sz w:val="24"/>
          <w:szCs w:val="21"/>
        </w:rPr>
        <w:t xml:space="preserve">Artículos 7.9.153 al 7.9.304 de la Sesión Ordinaria 53-2014 del </w:t>
      </w:r>
      <w:r w:rsidRPr="00702206">
        <w:rPr>
          <w:b/>
          <w:bCs/>
          <w:sz w:val="24"/>
          <w:szCs w:val="21"/>
        </w:rPr>
        <w:t>24 de setiembre</w:t>
      </w:r>
      <w:r w:rsidR="00705351">
        <w:rPr>
          <w:b/>
          <w:bCs/>
          <w:sz w:val="24"/>
          <w:szCs w:val="21"/>
        </w:rPr>
        <w:t xml:space="preserve"> del 2014</w:t>
      </w:r>
      <w:r w:rsidRPr="00C04A54">
        <w:rPr>
          <w:bCs/>
          <w:sz w:val="24"/>
          <w:szCs w:val="21"/>
        </w:rPr>
        <w:t xml:space="preserve">, </w:t>
      </w:r>
      <w:r>
        <w:rPr>
          <w:color w:val="000000" w:themeColor="text1"/>
          <w:sz w:val="24"/>
          <w:szCs w:val="24"/>
        </w:rPr>
        <w:t>aprueba a las empresas allí indicadas, la renovación de las concesiones de las rutas de acuerdo a la matriz de verificación realizada.</w:t>
      </w:r>
    </w:p>
    <w:p w:rsidR="004F6336" w:rsidRDefault="004F6336" w:rsidP="004F6336">
      <w:pPr>
        <w:spacing w:line="276" w:lineRule="auto"/>
        <w:jc w:val="both"/>
        <w:rPr>
          <w:b/>
          <w:color w:val="000000" w:themeColor="text1"/>
          <w:sz w:val="24"/>
          <w:szCs w:val="24"/>
        </w:rPr>
      </w:pPr>
    </w:p>
    <w:p w:rsidR="004F6336" w:rsidRPr="004E11EB" w:rsidRDefault="004F6336" w:rsidP="004F6336">
      <w:pPr>
        <w:spacing w:line="276" w:lineRule="auto"/>
        <w:jc w:val="both"/>
        <w:rPr>
          <w:color w:val="000000" w:themeColor="text1"/>
          <w:sz w:val="24"/>
          <w:szCs w:val="24"/>
        </w:rPr>
      </w:pPr>
      <w:r>
        <w:rPr>
          <w:b/>
          <w:color w:val="000000" w:themeColor="text1"/>
          <w:sz w:val="24"/>
          <w:szCs w:val="24"/>
        </w:rPr>
        <w:t>SEGUNDO</w:t>
      </w:r>
      <w:r w:rsidRPr="004E11EB">
        <w:rPr>
          <w:b/>
          <w:color w:val="000000" w:themeColor="text1"/>
          <w:sz w:val="24"/>
          <w:szCs w:val="24"/>
        </w:rPr>
        <w:t>. -</w:t>
      </w:r>
      <w:r w:rsidRPr="004E11EB">
        <w:rPr>
          <w:b/>
          <w:color w:val="000000" w:themeColor="text1"/>
          <w:sz w:val="24"/>
          <w:szCs w:val="24"/>
        </w:rPr>
        <w:tab/>
      </w:r>
      <w:r w:rsidRPr="004E11EB">
        <w:rPr>
          <w:color w:val="000000" w:themeColor="text1"/>
          <w:sz w:val="24"/>
          <w:szCs w:val="24"/>
        </w:rPr>
        <w:t>La Junta Directiva del Consejo de Transporte Público, e</w:t>
      </w:r>
      <w:r>
        <w:rPr>
          <w:color w:val="000000" w:themeColor="text1"/>
          <w:sz w:val="24"/>
          <w:szCs w:val="24"/>
        </w:rPr>
        <w:t>n los</w:t>
      </w:r>
      <w:r w:rsidRPr="004E11EB">
        <w:rPr>
          <w:color w:val="000000" w:themeColor="text1"/>
          <w:sz w:val="24"/>
          <w:szCs w:val="24"/>
        </w:rPr>
        <w:t xml:space="preserve"> </w:t>
      </w:r>
      <w:r w:rsidRPr="00702206">
        <w:rPr>
          <w:b/>
          <w:bCs/>
          <w:sz w:val="24"/>
          <w:szCs w:val="21"/>
        </w:rPr>
        <w:t>Artículos</w:t>
      </w:r>
      <w:r w:rsidRPr="00702206">
        <w:rPr>
          <w:b/>
          <w:color w:val="000000" w:themeColor="text1"/>
          <w:sz w:val="24"/>
          <w:szCs w:val="21"/>
        </w:rPr>
        <w:t xml:space="preserve"> 1.5 y 1.7 de la Sesión Ordinaria 54-2014 del </w:t>
      </w:r>
      <w:r w:rsidRPr="00702206">
        <w:rPr>
          <w:b/>
          <w:bCs/>
          <w:sz w:val="24"/>
          <w:szCs w:val="21"/>
        </w:rPr>
        <w:t>25 de setiembre 2014</w:t>
      </w:r>
      <w:r w:rsidRPr="00C04A54">
        <w:rPr>
          <w:bCs/>
          <w:sz w:val="24"/>
          <w:szCs w:val="21"/>
        </w:rPr>
        <w:t xml:space="preserve">, </w:t>
      </w:r>
      <w:r>
        <w:rPr>
          <w:color w:val="000000" w:themeColor="text1"/>
          <w:sz w:val="24"/>
          <w:szCs w:val="24"/>
        </w:rPr>
        <w:t>aprueba a las empresas allí indicadas, la renovación de las concesiones de las rutas de acuerdo a la matriz de verificación realizada.</w:t>
      </w:r>
    </w:p>
    <w:p w:rsidR="004F6336" w:rsidRDefault="004F6336" w:rsidP="004F6336">
      <w:pPr>
        <w:spacing w:line="276" w:lineRule="auto"/>
        <w:jc w:val="both"/>
        <w:rPr>
          <w:b/>
          <w:color w:val="000000" w:themeColor="text1"/>
          <w:sz w:val="24"/>
          <w:szCs w:val="24"/>
        </w:rPr>
      </w:pPr>
    </w:p>
    <w:p w:rsidR="004F6336" w:rsidRDefault="004F6336" w:rsidP="004F6336">
      <w:pPr>
        <w:spacing w:line="276" w:lineRule="auto"/>
        <w:jc w:val="both"/>
        <w:rPr>
          <w:color w:val="000000" w:themeColor="text1"/>
          <w:sz w:val="24"/>
          <w:szCs w:val="21"/>
        </w:rPr>
      </w:pPr>
      <w:r>
        <w:rPr>
          <w:b/>
          <w:color w:val="000000" w:themeColor="text1"/>
          <w:sz w:val="24"/>
          <w:szCs w:val="24"/>
        </w:rPr>
        <w:t>TERCERO</w:t>
      </w:r>
      <w:r w:rsidRPr="004E11EB">
        <w:rPr>
          <w:b/>
          <w:color w:val="000000" w:themeColor="text1"/>
          <w:sz w:val="24"/>
          <w:szCs w:val="24"/>
        </w:rPr>
        <w:t>. -</w:t>
      </w:r>
      <w:r w:rsidRPr="004E11EB">
        <w:rPr>
          <w:b/>
          <w:color w:val="000000" w:themeColor="text1"/>
          <w:sz w:val="24"/>
          <w:szCs w:val="24"/>
        </w:rPr>
        <w:tab/>
      </w:r>
      <w:r>
        <w:rPr>
          <w:color w:val="000000" w:themeColor="text1"/>
          <w:sz w:val="24"/>
          <w:szCs w:val="24"/>
        </w:rPr>
        <w:t xml:space="preserve">El </w:t>
      </w:r>
      <w:r w:rsidRPr="00F551E7">
        <w:rPr>
          <w:b/>
          <w:color w:val="000000" w:themeColor="text1"/>
          <w:sz w:val="24"/>
          <w:szCs w:val="24"/>
        </w:rPr>
        <w:t>20 de octubre del 2014</w:t>
      </w:r>
      <w:r>
        <w:rPr>
          <w:color w:val="000000" w:themeColor="text1"/>
          <w:sz w:val="24"/>
          <w:szCs w:val="24"/>
        </w:rPr>
        <w:t xml:space="preserve">, </w:t>
      </w:r>
      <w:r>
        <w:rPr>
          <w:color w:val="000000" w:themeColor="text1"/>
          <w:sz w:val="24"/>
          <w:szCs w:val="21"/>
        </w:rPr>
        <w:t>la</w:t>
      </w:r>
      <w:r w:rsidRPr="00994116">
        <w:rPr>
          <w:color w:val="000000" w:themeColor="text1"/>
          <w:sz w:val="24"/>
          <w:szCs w:val="21"/>
        </w:rPr>
        <w:t xml:space="preserve"> </w:t>
      </w:r>
      <w:r w:rsidR="00D80703">
        <w:rPr>
          <w:b/>
          <w:color w:val="000000" w:themeColor="text1"/>
          <w:sz w:val="24"/>
          <w:szCs w:val="21"/>
        </w:rPr>
        <w:t>ANPDUSP</w:t>
      </w:r>
      <w:r w:rsidRPr="00994116">
        <w:rPr>
          <w:color w:val="000000" w:themeColor="text1"/>
          <w:sz w:val="24"/>
          <w:szCs w:val="21"/>
        </w:rPr>
        <w:t xml:space="preserve">, cédula de persona jurídica </w:t>
      </w:r>
      <w:r w:rsidR="00D80703">
        <w:rPr>
          <w:color w:val="000000" w:themeColor="text1"/>
          <w:sz w:val="24"/>
          <w:szCs w:val="21"/>
        </w:rPr>
        <w:t>...</w:t>
      </w:r>
      <w:r w:rsidRPr="00994116">
        <w:rPr>
          <w:color w:val="000000" w:themeColor="text1"/>
          <w:sz w:val="24"/>
          <w:szCs w:val="21"/>
        </w:rPr>
        <w:t xml:space="preserve">, representada por </w:t>
      </w:r>
      <w:r w:rsidR="00D80703">
        <w:rPr>
          <w:color w:val="000000" w:themeColor="text1"/>
          <w:sz w:val="24"/>
          <w:szCs w:val="21"/>
        </w:rPr>
        <w:t>JARH</w:t>
      </w:r>
      <w:r w:rsidRPr="00994116">
        <w:rPr>
          <w:color w:val="000000" w:themeColor="text1"/>
          <w:sz w:val="24"/>
          <w:szCs w:val="21"/>
        </w:rPr>
        <w:t xml:space="preserve">, cédula de identidad número </w:t>
      </w:r>
      <w:r w:rsidR="00D80703">
        <w:rPr>
          <w:color w:val="000000" w:themeColor="text1"/>
          <w:sz w:val="24"/>
          <w:szCs w:val="21"/>
        </w:rPr>
        <w:t>...</w:t>
      </w:r>
      <w:r>
        <w:rPr>
          <w:color w:val="000000" w:themeColor="text1"/>
          <w:sz w:val="24"/>
          <w:szCs w:val="21"/>
        </w:rPr>
        <w:t>,</w:t>
      </w:r>
      <w:r w:rsidRPr="00864C31">
        <w:rPr>
          <w:color w:val="000000" w:themeColor="text1"/>
          <w:sz w:val="24"/>
          <w:szCs w:val="21"/>
        </w:rPr>
        <w:t xml:space="preserve"> </w:t>
      </w:r>
      <w:r w:rsidRPr="00994116">
        <w:rPr>
          <w:color w:val="000000" w:themeColor="text1"/>
          <w:sz w:val="24"/>
          <w:szCs w:val="21"/>
        </w:rPr>
        <w:t>en su condición personal y como Presidente con facultades de Apoderado Generalísimo sin límite de suma</w:t>
      </w:r>
      <w:r>
        <w:rPr>
          <w:color w:val="000000" w:themeColor="text1"/>
          <w:sz w:val="24"/>
          <w:szCs w:val="21"/>
        </w:rPr>
        <w:t xml:space="preserve">, interpone </w:t>
      </w:r>
      <w:r w:rsidRPr="0030404F">
        <w:rPr>
          <w:color w:val="000000" w:themeColor="text1"/>
          <w:sz w:val="24"/>
          <w:szCs w:val="21"/>
        </w:rPr>
        <w:t>“</w:t>
      </w:r>
      <w:r w:rsidRPr="0030404F">
        <w:rPr>
          <w:b/>
          <w:color w:val="000000" w:themeColor="text1"/>
          <w:sz w:val="24"/>
          <w:szCs w:val="21"/>
        </w:rPr>
        <w:t>Recurso de Revocatoria con Apelación en subsidio y nulidad absoluta</w:t>
      </w:r>
      <w:r w:rsidRPr="0030404F">
        <w:rPr>
          <w:color w:val="000000" w:themeColor="text1"/>
          <w:sz w:val="24"/>
          <w:szCs w:val="21"/>
        </w:rPr>
        <w:t>”, interpuesto</w:t>
      </w:r>
      <w:r w:rsidRPr="00994116">
        <w:rPr>
          <w:color w:val="000000" w:themeColor="text1"/>
          <w:sz w:val="24"/>
          <w:szCs w:val="21"/>
        </w:rPr>
        <w:t xml:space="preserve"> por</w:t>
      </w:r>
      <w:r>
        <w:rPr>
          <w:color w:val="000000" w:themeColor="text1"/>
          <w:sz w:val="24"/>
          <w:szCs w:val="21"/>
        </w:rPr>
        <w:t xml:space="preserve"> la</w:t>
      </w:r>
      <w:r w:rsidRPr="00994116">
        <w:rPr>
          <w:color w:val="000000" w:themeColor="text1"/>
          <w:sz w:val="24"/>
          <w:szCs w:val="21"/>
        </w:rPr>
        <w:t xml:space="preserve"> </w:t>
      </w:r>
      <w:r w:rsidR="00D80703">
        <w:rPr>
          <w:b/>
          <w:color w:val="000000" w:themeColor="text1"/>
          <w:sz w:val="24"/>
          <w:szCs w:val="21"/>
        </w:rPr>
        <w:t>ANPDUSP</w:t>
      </w:r>
      <w:r w:rsidRPr="00994116">
        <w:rPr>
          <w:color w:val="000000" w:themeColor="text1"/>
          <w:sz w:val="24"/>
          <w:szCs w:val="21"/>
        </w:rPr>
        <w:t>,</w:t>
      </w:r>
      <w:r>
        <w:rPr>
          <w:color w:val="000000" w:themeColor="text1"/>
          <w:sz w:val="24"/>
          <w:szCs w:val="21"/>
        </w:rPr>
        <w:t xml:space="preserve"> </w:t>
      </w:r>
      <w:r w:rsidRPr="00994116">
        <w:rPr>
          <w:color w:val="000000" w:themeColor="text1"/>
          <w:sz w:val="24"/>
          <w:szCs w:val="21"/>
        </w:rPr>
        <w:t xml:space="preserve">en contra de los Acuerdos de Renovación de Autobuses contenidos en los </w:t>
      </w:r>
      <w:r w:rsidRPr="00702206">
        <w:rPr>
          <w:b/>
          <w:color w:val="000000" w:themeColor="text1"/>
          <w:sz w:val="24"/>
          <w:szCs w:val="21"/>
        </w:rPr>
        <w:t xml:space="preserve">Artículos 7.9.153 al 7.9.304 de la Sesión Ordinaria 53-2014 del </w:t>
      </w:r>
      <w:r w:rsidRPr="00702206">
        <w:rPr>
          <w:b/>
          <w:bCs/>
          <w:sz w:val="24"/>
          <w:szCs w:val="21"/>
        </w:rPr>
        <w:t>24 de setiembre 2014 y los Artículos</w:t>
      </w:r>
      <w:r w:rsidRPr="00702206">
        <w:rPr>
          <w:b/>
          <w:color w:val="000000" w:themeColor="text1"/>
          <w:sz w:val="24"/>
          <w:szCs w:val="21"/>
        </w:rPr>
        <w:t xml:space="preserve"> 1.5 y 1.7 de la Sesión Ordinaria 54-2014 del </w:t>
      </w:r>
      <w:r w:rsidRPr="00702206">
        <w:rPr>
          <w:b/>
          <w:bCs/>
          <w:sz w:val="24"/>
          <w:szCs w:val="21"/>
        </w:rPr>
        <w:t>25 de setiembre 2014</w:t>
      </w:r>
      <w:r w:rsidRPr="00994116">
        <w:rPr>
          <w:bCs/>
          <w:sz w:val="24"/>
          <w:szCs w:val="21"/>
        </w:rPr>
        <w:t xml:space="preserve"> </w:t>
      </w:r>
      <w:r w:rsidRPr="00994116">
        <w:rPr>
          <w:color w:val="000000" w:themeColor="text1"/>
          <w:sz w:val="24"/>
          <w:szCs w:val="21"/>
        </w:rPr>
        <w:t>adoptados por la Junta Directiva del Consejo de Transporte Público</w:t>
      </w:r>
      <w:r>
        <w:rPr>
          <w:color w:val="000000" w:themeColor="text1"/>
          <w:sz w:val="24"/>
          <w:szCs w:val="21"/>
        </w:rPr>
        <w:t>, alegando en resumen que una gran mayoría de concesionarios de rutas, beneficiados con la renovación, mantienen deudas con el estado, en diferentes instituciones.  Además, alega que denuncias contra algunas empresas no han sido resueltas, y podrían estarse dando actuaciones irregulares de funcionarios del C.T.P, que no actúan.</w:t>
      </w:r>
    </w:p>
    <w:p w:rsidR="004F6336" w:rsidRDefault="004F6336" w:rsidP="004F6336">
      <w:pPr>
        <w:spacing w:line="276" w:lineRule="auto"/>
        <w:jc w:val="both"/>
        <w:rPr>
          <w:color w:val="000000" w:themeColor="text1"/>
          <w:sz w:val="24"/>
          <w:szCs w:val="21"/>
        </w:rPr>
      </w:pPr>
    </w:p>
    <w:p w:rsidR="004F6336" w:rsidRDefault="004F6336" w:rsidP="004F6336">
      <w:pPr>
        <w:spacing w:line="276" w:lineRule="auto"/>
        <w:jc w:val="both"/>
        <w:rPr>
          <w:color w:val="000000" w:themeColor="text1"/>
          <w:sz w:val="24"/>
          <w:szCs w:val="24"/>
        </w:rPr>
      </w:pPr>
      <w:r>
        <w:rPr>
          <w:b/>
          <w:color w:val="000000" w:themeColor="text1"/>
          <w:sz w:val="24"/>
          <w:szCs w:val="24"/>
        </w:rPr>
        <w:t>CUARTO</w:t>
      </w:r>
      <w:r w:rsidRPr="004E11EB">
        <w:rPr>
          <w:b/>
          <w:color w:val="000000" w:themeColor="text1"/>
          <w:sz w:val="24"/>
          <w:szCs w:val="24"/>
        </w:rPr>
        <w:t>. -</w:t>
      </w:r>
      <w:r w:rsidRPr="004E11EB">
        <w:rPr>
          <w:b/>
          <w:color w:val="000000" w:themeColor="text1"/>
          <w:sz w:val="24"/>
          <w:szCs w:val="24"/>
        </w:rPr>
        <w:tab/>
      </w:r>
      <w:r w:rsidRPr="004E11EB">
        <w:rPr>
          <w:color w:val="000000" w:themeColor="text1"/>
          <w:sz w:val="24"/>
          <w:szCs w:val="24"/>
        </w:rPr>
        <w:t>La Junta Directiva del Consejo de Transporte Público, e</w:t>
      </w:r>
      <w:r>
        <w:rPr>
          <w:color w:val="000000" w:themeColor="text1"/>
          <w:sz w:val="24"/>
          <w:szCs w:val="24"/>
        </w:rPr>
        <w:t xml:space="preserve">n el </w:t>
      </w:r>
      <w:r w:rsidRPr="00702206">
        <w:rPr>
          <w:b/>
          <w:bCs/>
          <w:sz w:val="24"/>
          <w:szCs w:val="21"/>
        </w:rPr>
        <w:t>Artículo</w:t>
      </w:r>
      <w:r>
        <w:rPr>
          <w:b/>
          <w:bCs/>
          <w:sz w:val="24"/>
          <w:szCs w:val="21"/>
        </w:rPr>
        <w:t xml:space="preserve"> 7.26</w:t>
      </w:r>
      <w:r w:rsidRPr="00702206">
        <w:rPr>
          <w:b/>
          <w:color w:val="000000" w:themeColor="text1"/>
          <w:sz w:val="24"/>
          <w:szCs w:val="21"/>
        </w:rPr>
        <w:t xml:space="preserve"> de la Sesión Ordinaria </w:t>
      </w:r>
      <w:r>
        <w:rPr>
          <w:b/>
          <w:color w:val="000000" w:themeColor="text1"/>
          <w:sz w:val="24"/>
          <w:szCs w:val="21"/>
        </w:rPr>
        <w:t>77</w:t>
      </w:r>
      <w:r w:rsidRPr="00702206">
        <w:rPr>
          <w:b/>
          <w:color w:val="000000" w:themeColor="text1"/>
          <w:sz w:val="24"/>
          <w:szCs w:val="21"/>
        </w:rPr>
        <w:t xml:space="preserve">-2014 del </w:t>
      </w:r>
      <w:r>
        <w:rPr>
          <w:b/>
          <w:bCs/>
          <w:sz w:val="24"/>
          <w:szCs w:val="21"/>
        </w:rPr>
        <w:t>15 de dic</w:t>
      </w:r>
      <w:r w:rsidRPr="00702206">
        <w:rPr>
          <w:b/>
          <w:bCs/>
          <w:sz w:val="24"/>
          <w:szCs w:val="21"/>
        </w:rPr>
        <w:t>iembre 2014</w:t>
      </w:r>
      <w:r w:rsidRPr="00C04A54">
        <w:rPr>
          <w:bCs/>
          <w:sz w:val="24"/>
          <w:szCs w:val="21"/>
        </w:rPr>
        <w:t xml:space="preserve">, </w:t>
      </w:r>
      <w:r>
        <w:rPr>
          <w:color w:val="000000" w:themeColor="text1"/>
          <w:sz w:val="24"/>
          <w:szCs w:val="24"/>
        </w:rPr>
        <w:t>conoce el recurso de revocatoria presentado y lo declara improcedente.</w:t>
      </w:r>
    </w:p>
    <w:p w:rsidR="004F6336" w:rsidRDefault="004F6336" w:rsidP="004F6336">
      <w:pPr>
        <w:spacing w:line="276" w:lineRule="auto"/>
        <w:jc w:val="both"/>
        <w:rPr>
          <w:color w:val="000000" w:themeColor="text1"/>
          <w:sz w:val="24"/>
          <w:szCs w:val="24"/>
        </w:rPr>
      </w:pPr>
    </w:p>
    <w:p w:rsidR="004F6336" w:rsidRPr="00136AE0" w:rsidRDefault="004F6336" w:rsidP="004F6336">
      <w:pPr>
        <w:spacing w:line="276" w:lineRule="auto"/>
        <w:jc w:val="both"/>
        <w:rPr>
          <w:b/>
          <w:color w:val="000000" w:themeColor="text1"/>
          <w:sz w:val="24"/>
          <w:szCs w:val="24"/>
        </w:rPr>
      </w:pPr>
      <w:r>
        <w:rPr>
          <w:b/>
          <w:color w:val="000000" w:themeColor="text1"/>
          <w:sz w:val="24"/>
          <w:szCs w:val="24"/>
        </w:rPr>
        <w:t>QUINTO</w:t>
      </w:r>
      <w:r w:rsidRPr="004E11EB">
        <w:rPr>
          <w:b/>
          <w:color w:val="000000" w:themeColor="text1"/>
          <w:sz w:val="24"/>
          <w:szCs w:val="24"/>
        </w:rPr>
        <w:t>. -</w:t>
      </w:r>
      <w:r w:rsidRPr="004E11EB">
        <w:rPr>
          <w:b/>
          <w:color w:val="000000" w:themeColor="text1"/>
          <w:sz w:val="24"/>
          <w:szCs w:val="24"/>
        </w:rPr>
        <w:tab/>
      </w:r>
      <w:r w:rsidRPr="00136AE0">
        <w:rPr>
          <w:color w:val="000000" w:themeColor="text1"/>
          <w:sz w:val="24"/>
          <w:szCs w:val="24"/>
        </w:rPr>
        <w:t>En los procedimientos se han seguido las prescripciones de ley.</w:t>
      </w:r>
    </w:p>
    <w:p w:rsidR="004F6336" w:rsidRPr="00136AE0" w:rsidRDefault="004F6336" w:rsidP="004F6336">
      <w:pPr>
        <w:spacing w:line="276" w:lineRule="auto"/>
        <w:jc w:val="both"/>
        <w:rPr>
          <w:color w:val="000000" w:themeColor="text1"/>
          <w:sz w:val="24"/>
          <w:szCs w:val="24"/>
        </w:rPr>
      </w:pPr>
    </w:p>
    <w:p w:rsidR="004F6336" w:rsidRPr="00136AE0" w:rsidRDefault="004F6336" w:rsidP="004F6336">
      <w:pPr>
        <w:spacing w:line="276" w:lineRule="auto"/>
        <w:jc w:val="both"/>
        <w:rPr>
          <w:b/>
          <w:smallCaps/>
          <w:color w:val="000000" w:themeColor="text1"/>
          <w:sz w:val="24"/>
          <w:szCs w:val="24"/>
        </w:rPr>
      </w:pPr>
      <w:r w:rsidRPr="00136AE0">
        <w:rPr>
          <w:b/>
          <w:smallCaps/>
          <w:color w:val="000000" w:themeColor="text1"/>
          <w:sz w:val="24"/>
          <w:szCs w:val="24"/>
        </w:rPr>
        <w:t>REDACTA EL JUEZ PORTUGUEZ MÉNDEZ:</w:t>
      </w:r>
    </w:p>
    <w:p w:rsidR="004F6336" w:rsidRPr="00136AE0" w:rsidRDefault="004F6336" w:rsidP="004F6336">
      <w:pPr>
        <w:spacing w:line="276" w:lineRule="auto"/>
        <w:jc w:val="both"/>
        <w:rPr>
          <w:b/>
          <w:smallCaps/>
          <w:color w:val="000000" w:themeColor="text1"/>
          <w:sz w:val="24"/>
          <w:szCs w:val="24"/>
        </w:rPr>
      </w:pPr>
    </w:p>
    <w:p w:rsidR="004F6336" w:rsidRDefault="004F6336" w:rsidP="004F6336">
      <w:pPr>
        <w:spacing w:line="276" w:lineRule="auto"/>
        <w:jc w:val="center"/>
        <w:rPr>
          <w:b/>
          <w:color w:val="000000" w:themeColor="text1"/>
          <w:sz w:val="24"/>
          <w:szCs w:val="24"/>
        </w:rPr>
      </w:pPr>
    </w:p>
    <w:p w:rsidR="004F6336" w:rsidRDefault="004F6336" w:rsidP="004F6336">
      <w:pPr>
        <w:spacing w:line="276" w:lineRule="auto"/>
        <w:jc w:val="center"/>
        <w:rPr>
          <w:b/>
          <w:color w:val="000000" w:themeColor="text1"/>
          <w:sz w:val="24"/>
          <w:szCs w:val="24"/>
        </w:rPr>
      </w:pPr>
      <w:r w:rsidRPr="00136AE0">
        <w:rPr>
          <w:b/>
          <w:color w:val="000000" w:themeColor="text1"/>
          <w:sz w:val="24"/>
          <w:szCs w:val="24"/>
        </w:rPr>
        <w:t>CONSIDERANDO</w:t>
      </w:r>
    </w:p>
    <w:p w:rsidR="004F6336" w:rsidRDefault="004F6336" w:rsidP="004F6336">
      <w:pPr>
        <w:spacing w:line="276" w:lineRule="auto"/>
        <w:jc w:val="both"/>
        <w:rPr>
          <w:b/>
          <w:color w:val="000000" w:themeColor="text1"/>
          <w:sz w:val="24"/>
          <w:szCs w:val="24"/>
        </w:rPr>
      </w:pPr>
    </w:p>
    <w:p w:rsidR="004F6336" w:rsidRPr="003D3A11" w:rsidRDefault="004F6336" w:rsidP="004F6336">
      <w:pPr>
        <w:pStyle w:val="Style9"/>
        <w:numPr>
          <w:ilvl w:val="0"/>
          <w:numId w:val="33"/>
        </w:numPr>
        <w:tabs>
          <w:tab w:val="left" w:pos="426"/>
        </w:tabs>
        <w:kinsoku w:val="0"/>
        <w:autoSpaceDE/>
        <w:autoSpaceDN/>
        <w:spacing w:before="0" w:after="120"/>
        <w:ind w:left="0" w:right="0" w:firstLine="0"/>
        <w:rPr>
          <w:color w:val="000000" w:themeColor="text1"/>
          <w:lang w:val="es-CR"/>
        </w:rPr>
      </w:pPr>
      <w:r w:rsidRPr="001B3AC9">
        <w:rPr>
          <w:rStyle w:val="CharacterStyle6"/>
          <w:b/>
          <w:bCs/>
          <w:color w:val="000000" w:themeColor="text1"/>
          <w:spacing w:val="-2"/>
          <w:sz w:val="24"/>
          <w:szCs w:val="24"/>
          <w:lang w:val="es-CR"/>
        </w:rPr>
        <w:t xml:space="preserve">ADMISIBILIDAD DEL RECURSO. </w:t>
      </w:r>
      <w:r w:rsidRPr="001B3AC9">
        <w:rPr>
          <w:b/>
          <w:color w:val="000000" w:themeColor="text1"/>
          <w:u w:val="single"/>
          <w:lang w:val="es-CR"/>
        </w:rPr>
        <w:t>En cuanto a la Legitimación</w:t>
      </w:r>
      <w:r w:rsidRPr="001B3AC9">
        <w:rPr>
          <w:b/>
          <w:color w:val="000000" w:themeColor="text1"/>
          <w:lang w:val="es-CR"/>
        </w:rPr>
        <w:t xml:space="preserve">: </w:t>
      </w:r>
      <w:r w:rsidRPr="001B3AC9">
        <w:rPr>
          <w:color w:val="000000" w:themeColor="text1"/>
          <w:lang w:val="es-CR"/>
        </w:rPr>
        <w:t xml:space="preserve">De conformidad con lo dispuesto en el artículo 11 de la ley 7969 “Ley Reguladora del Servicio Público de Transporte Remunerado de Personas en Vehículos en la Modalidad de Taxi”, se tiene que la </w:t>
      </w:r>
      <w:r w:rsidR="00D80703">
        <w:rPr>
          <w:b/>
          <w:color w:val="000000" w:themeColor="text1"/>
          <w:sz w:val="24"/>
          <w:szCs w:val="21"/>
          <w:lang w:val="es-ES"/>
        </w:rPr>
        <w:t>ANPDUSP</w:t>
      </w:r>
      <w:r w:rsidRPr="001B3AC9">
        <w:rPr>
          <w:color w:val="000000" w:themeColor="text1"/>
          <w:sz w:val="24"/>
          <w:szCs w:val="21"/>
          <w:lang w:val="es-ES"/>
        </w:rPr>
        <w:t xml:space="preserve">, cédula de persona jurídica </w:t>
      </w:r>
      <w:r w:rsidR="00D80703">
        <w:rPr>
          <w:color w:val="000000" w:themeColor="text1"/>
          <w:sz w:val="24"/>
          <w:szCs w:val="21"/>
          <w:lang w:val="es-ES"/>
        </w:rPr>
        <w:t>...</w:t>
      </w:r>
      <w:r w:rsidRPr="001B3AC9">
        <w:rPr>
          <w:color w:val="000000" w:themeColor="text1"/>
          <w:sz w:val="24"/>
          <w:szCs w:val="21"/>
          <w:lang w:val="es-ES"/>
        </w:rPr>
        <w:t xml:space="preserve">, representada por </w:t>
      </w:r>
      <w:r w:rsidR="00D80703">
        <w:rPr>
          <w:color w:val="000000" w:themeColor="text1"/>
          <w:sz w:val="24"/>
          <w:szCs w:val="21"/>
          <w:lang w:val="es-ES"/>
        </w:rPr>
        <w:t>JARH</w:t>
      </w:r>
      <w:r w:rsidRPr="001B3AC9">
        <w:rPr>
          <w:color w:val="000000" w:themeColor="text1"/>
          <w:sz w:val="24"/>
          <w:szCs w:val="21"/>
          <w:lang w:val="es-ES"/>
        </w:rPr>
        <w:t xml:space="preserve">, cédula de identidad número </w:t>
      </w:r>
      <w:r w:rsidR="00D80703">
        <w:rPr>
          <w:color w:val="000000" w:themeColor="text1"/>
          <w:sz w:val="24"/>
          <w:szCs w:val="21"/>
          <w:lang w:val="es-ES"/>
        </w:rPr>
        <w:t>...</w:t>
      </w:r>
      <w:r w:rsidRPr="001B3AC9">
        <w:rPr>
          <w:color w:val="000000" w:themeColor="text1"/>
          <w:sz w:val="24"/>
          <w:szCs w:val="21"/>
          <w:lang w:val="es-ES"/>
        </w:rPr>
        <w:t>, como Presidente con facultades de Apoderado Generalísimo sin límite de suma; ostenta legitimación para impugnar los actos recurridos de conformidad con el artículo 55 de la Ley 7969 en concordancia con el artículo 275 de la ley General de la Administración Pública. No así, en su carácter personal, pues no estaría en condición de desempeñar la función representativa del artículo 55 de la Ley 7969.</w:t>
      </w:r>
      <w:r w:rsidRPr="001B3AC9">
        <w:rPr>
          <w:color w:val="000000" w:themeColor="text1"/>
          <w:sz w:val="24"/>
          <w:szCs w:val="24"/>
          <w:lang w:val="es-CR"/>
        </w:rPr>
        <w:t xml:space="preserve"> </w:t>
      </w:r>
      <w:r w:rsidRPr="001B3AC9">
        <w:rPr>
          <w:b/>
          <w:iCs/>
          <w:color w:val="000000" w:themeColor="text1"/>
          <w:sz w:val="24"/>
          <w:szCs w:val="24"/>
          <w:u w:val="single"/>
          <w:lang w:val="es-CR"/>
        </w:rPr>
        <w:t>En cuanto al plazo</w:t>
      </w:r>
      <w:r w:rsidRPr="001B3AC9">
        <w:rPr>
          <w:b/>
          <w:iCs/>
          <w:color w:val="000000" w:themeColor="text1"/>
          <w:sz w:val="24"/>
          <w:szCs w:val="24"/>
          <w:lang w:val="es-CR"/>
        </w:rPr>
        <w:t>:</w:t>
      </w:r>
      <w:r w:rsidRPr="001B3AC9">
        <w:rPr>
          <w:iCs/>
          <w:color w:val="000000" w:themeColor="text1"/>
          <w:sz w:val="24"/>
          <w:szCs w:val="24"/>
          <w:lang w:val="es-CR"/>
        </w:rPr>
        <w:t xml:space="preserve"> Los actos </w:t>
      </w:r>
      <w:r w:rsidRPr="00F551E7">
        <w:rPr>
          <w:iCs/>
          <w:color w:val="000000" w:themeColor="text1"/>
          <w:sz w:val="24"/>
          <w:szCs w:val="24"/>
          <w:lang w:val="es-CR"/>
        </w:rPr>
        <w:t xml:space="preserve">administrativos impugnados, al no estar dirigidos a la </w:t>
      </w:r>
      <w:r w:rsidR="00D80703">
        <w:rPr>
          <w:b/>
          <w:color w:val="000000" w:themeColor="text1"/>
          <w:sz w:val="24"/>
          <w:szCs w:val="21"/>
          <w:lang w:val="es-ES"/>
        </w:rPr>
        <w:t>ANPDUSP</w:t>
      </w:r>
      <w:r w:rsidRPr="00F551E7">
        <w:rPr>
          <w:iCs/>
          <w:color w:val="000000" w:themeColor="text1"/>
          <w:sz w:val="24"/>
          <w:szCs w:val="24"/>
          <w:lang w:val="es-CR"/>
        </w:rPr>
        <w:t xml:space="preserve">, no le fueron notificados, por lo que se tiene como efectivamente comunicado en la fecha de presentación de los recursos, esto es el </w:t>
      </w:r>
      <w:r w:rsidRPr="00F551E7">
        <w:rPr>
          <w:b/>
          <w:color w:val="000000" w:themeColor="text1"/>
          <w:sz w:val="24"/>
          <w:szCs w:val="24"/>
          <w:lang w:val="es-CR"/>
        </w:rPr>
        <w:t>20 de octubre del 2014</w:t>
      </w:r>
      <w:r w:rsidRPr="00F551E7">
        <w:rPr>
          <w:color w:val="000000" w:themeColor="text1"/>
          <w:sz w:val="24"/>
          <w:szCs w:val="24"/>
          <w:lang w:val="es-CR"/>
        </w:rPr>
        <w:t>, ante lo cual se tiene que las acciones recursivas fueron interpuestas en</w:t>
      </w:r>
      <w:r w:rsidRPr="003D3A11">
        <w:rPr>
          <w:color w:val="000000" w:themeColor="text1"/>
          <w:sz w:val="24"/>
          <w:szCs w:val="24"/>
          <w:lang w:val="es-CR"/>
        </w:rPr>
        <w:t xml:space="preserve"> tiempo.</w:t>
      </w:r>
    </w:p>
    <w:p w:rsidR="004F6336" w:rsidRDefault="004F6336" w:rsidP="004F6336">
      <w:pPr>
        <w:spacing w:after="120"/>
        <w:jc w:val="both"/>
        <w:rPr>
          <w:color w:val="000000" w:themeColor="text1"/>
          <w:sz w:val="24"/>
          <w:szCs w:val="24"/>
          <w:lang w:val="es-CR"/>
        </w:rPr>
      </w:pPr>
    </w:p>
    <w:p w:rsidR="004F6336" w:rsidRPr="00BE19A7" w:rsidRDefault="004F6336" w:rsidP="004F6336">
      <w:pPr>
        <w:spacing w:after="120"/>
        <w:jc w:val="both"/>
        <w:rPr>
          <w:color w:val="000000" w:themeColor="text1"/>
          <w:sz w:val="24"/>
          <w:szCs w:val="24"/>
          <w:lang w:val="es-CR"/>
        </w:rPr>
      </w:pPr>
      <w:r w:rsidRPr="003D3A11">
        <w:rPr>
          <w:color w:val="000000" w:themeColor="text1"/>
          <w:sz w:val="24"/>
          <w:szCs w:val="24"/>
          <w:lang w:val="es-CR"/>
        </w:rPr>
        <w:t>Alega el recurrente que algunas de las rutas a las cuales se les ren</w:t>
      </w:r>
      <w:r w:rsidRPr="00BE19A7">
        <w:rPr>
          <w:color w:val="000000" w:themeColor="text1"/>
          <w:sz w:val="24"/>
          <w:szCs w:val="24"/>
          <w:lang w:val="es-CR"/>
        </w:rPr>
        <w:t>ovó la concesión, se encuentran morosas con diferentes instituciones estatales, y remite a las listas publicadas por la ARESEP en su página oficial.</w:t>
      </w:r>
    </w:p>
    <w:p w:rsidR="004F6336" w:rsidRPr="00BE19A7" w:rsidRDefault="004F6336" w:rsidP="004F6336">
      <w:pPr>
        <w:spacing w:after="120"/>
        <w:jc w:val="both"/>
        <w:rPr>
          <w:color w:val="000000" w:themeColor="text1"/>
          <w:sz w:val="24"/>
          <w:szCs w:val="24"/>
          <w:lang w:val="es-CR"/>
        </w:rPr>
      </w:pPr>
    </w:p>
    <w:p w:rsidR="004F6336" w:rsidRPr="00BE19A7" w:rsidRDefault="004F6336" w:rsidP="004F6336">
      <w:pPr>
        <w:spacing w:after="120"/>
        <w:jc w:val="both"/>
        <w:rPr>
          <w:color w:val="000000" w:themeColor="text1"/>
          <w:sz w:val="24"/>
          <w:szCs w:val="24"/>
          <w:lang w:val="es-CR"/>
        </w:rPr>
      </w:pPr>
      <w:r w:rsidRPr="00BE19A7">
        <w:rPr>
          <w:color w:val="000000" w:themeColor="text1"/>
          <w:sz w:val="24"/>
          <w:szCs w:val="24"/>
          <w:lang w:val="es-CR"/>
        </w:rPr>
        <w:t>Al respecto, debe señalarse que la carga de la prueba, corresponde a quien ejercita la acción, en este caso a la Asociación recurrente, quien presenta los recursos.  Sin embargo en este caso, el recurrente alega que se otorgó a empresas de autobuses la renovación de sus concesiones, estando morosas con el Estado, pero no indica, cuales empresas se encontraban morosas al momento de dictarse los actos de adjudicación por parte del Concejo de Transporte Público,</w:t>
      </w:r>
      <w:r>
        <w:rPr>
          <w:color w:val="000000" w:themeColor="text1"/>
          <w:sz w:val="24"/>
          <w:szCs w:val="24"/>
          <w:lang w:val="es-CR"/>
        </w:rPr>
        <w:t xml:space="preserve"> sino que remite a</w:t>
      </w:r>
      <w:r w:rsidRPr="00BE19A7">
        <w:rPr>
          <w:color w:val="000000" w:themeColor="text1"/>
          <w:sz w:val="24"/>
          <w:szCs w:val="24"/>
          <w:lang w:val="es-CR"/>
        </w:rPr>
        <w:t xml:space="preserve"> los estudios que realiza la Autoridad Reguladora de Servicios Públicos, </w:t>
      </w:r>
      <w:r>
        <w:rPr>
          <w:color w:val="000000" w:themeColor="text1"/>
          <w:sz w:val="24"/>
          <w:szCs w:val="24"/>
          <w:lang w:val="es-CR"/>
        </w:rPr>
        <w:t xml:space="preserve">para la fijación de tarifas del segundo semestre del 2014, </w:t>
      </w:r>
      <w:r w:rsidRPr="00BE19A7">
        <w:rPr>
          <w:color w:val="000000" w:themeColor="text1"/>
          <w:sz w:val="24"/>
          <w:szCs w:val="24"/>
          <w:lang w:val="es-CR"/>
        </w:rPr>
        <w:t>y demás p</w:t>
      </w:r>
      <w:r>
        <w:rPr>
          <w:color w:val="000000" w:themeColor="text1"/>
          <w:sz w:val="24"/>
          <w:szCs w:val="24"/>
          <w:lang w:val="es-CR"/>
        </w:rPr>
        <w:t xml:space="preserve">rocedimientos de su competencia, de ahí que no es jurídicamente posible asimilar, el momento de cumplimiento de requisitos de la matriz de verificación, con el momento de la realización del estudio que resultó con la lista publicada por la ARESEP, y por ende </w:t>
      </w:r>
      <w:r w:rsidRPr="00BE19A7">
        <w:rPr>
          <w:color w:val="000000" w:themeColor="text1"/>
          <w:sz w:val="24"/>
          <w:szCs w:val="24"/>
          <w:lang w:val="es-CR"/>
        </w:rPr>
        <w:t>no son aplicables para el dictado del acto de renovación de la concesión</w:t>
      </w:r>
      <w:r>
        <w:rPr>
          <w:color w:val="000000" w:themeColor="text1"/>
          <w:sz w:val="24"/>
          <w:szCs w:val="24"/>
          <w:lang w:val="es-CR"/>
        </w:rPr>
        <w:t xml:space="preserve">. </w:t>
      </w:r>
    </w:p>
    <w:p w:rsidR="004F6336" w:rsidRDefault="004F6336" w:rsidP="004F6336">
      <w:pPr>
        <w:spacing w:after="120"/>
        <w:jc w:val="both"/>
        <w:rPr>
          <w:color w:val="000000" w:themeColor="text1"/>
          <w:sz w:val="24"/>
          <w:szCs w:val="24"/>
          <w:lang w:val="es-CR"/>
        </w:rPr>
      </w:pPr>
    </w:p>
    <w:p w:rsidR="004F6336" w:rsidRDefault="004F6336" w:rsidP="004F6336">
      <w:pPr>
        <w:widowControl w:val="0"/>
        <w:jc w:val="both"/>
        <w:rPr>
          <w:color w:val="000000"/>
          <w:sz w:val="24"/>
          <w:szCs w:val="24"/>
          <w:lang w:val="es-CR"/>
        </w:rPr>
      </w:pPr>
      <w:r>
        <w:rPr>
          <w:color w:val="000000"/>
          <w:sz w:val="24"/>
          <w:szCs w:val="24"/>
          <w:lang w:val="es-CR"/>
        </w:rPr>
        <w:lastRenderedPageBreak/>
        <w:t xml:space="preserve">Es menester indicar que, en materia de contratación administrativa, el estar al día con las cargas de las instituciones del Estado, son requisitos subsanables, de ahí que el recurrente debe probar, para cada una de las empresas objetadas, que se encontraban morosas al momento de otorgarse la renovación de la concesión, teniendo presente también, que el acto de renovación de concesiones, al momento de la verificación de la matriz de requisitos, la administración dictamina que se encontraba al día.  De ahí que si había alguna empresa morosa, posterior a la verificación de requisitos y previo al momento del dictado de los actos de renovación de concesión, o al momento de firmar el contrato </w:t>
      </w:r>
      <w:r w:rsidR="004254E7">
        <w:rPr>
          <w:color w:val="000000"/>
          <w:sz w:val="24"/>
          <w:szCs w:val="24"/>
          <w:lang w:val="es-CR"/>
        </w:rPr>
        <w:t xml:space="preserve">de renovación de concesión </w:t>
      </w:r>
      <w:r>
        <w:rPr>
          <w:color w:val="000000"/>
          <w:sz w:val="24"/>
          <w:szCs w:val="24"/>
          <w:lang w:val="es-CR"/>
        </w:rPr>
        <w:t>respectivo, la Administración debe verificar este aspecto.</w:t>
      </w:r>
    </w:p>
    <w:p w:rsidR="004F6336" w:rsidRDefault="004F6336" w:rsidP="004F6336">
      <w:pPr>
        <w:widowControl w:val="0"/>
        <w:jc w:val="both"/>
        <w:rPr>
          <w:color w:val="000000"/>
          <w:sz w:val="24"/>
          <w:szCs w:val="24"/>
          <w:lang w:val="es-CR"/>
        </w:rPr>
      </w:pPr>
    </w:p>
    <w:p w:rsidR="00893F0A" w:rsidRDefault="004F6336" w:rsidP="004F6336">
      <w:pPr>
        <w:widowControl w:val="0"/>
        <w:jc w:val="both"/>
        <w:rPr>
          <w:color w:val="000000"/>
          <w:sz w:val="24"/>
          <w:szCs w:val="24"/>
          <w:lang w:val="es-CR"/>
        </w:rPr>
      </w:pPr>
      <w:r>
        <w:rPr>
          <w:color w:val="000000"/>
          <w:sz w:val="24"/>
          <w:szCs w:val="24"/>
          <w:lang w:val="es-CR"/>
        </w:rPr>
        <w:t>Debemos recordar que, que la renovación de una concesión de servicio público, es un acto administrativo complejo, que requiere en primer lugar, formalizar un contrato de concesión, para lo cual se verifica nuevamente el estar al día con las cuotas de ley</w:t>
      </w:r>
      <w:r w:rsidR="004254E7">
        <w:rPr>
          <w:color w:val="000000"/>
          <w:sz w:val="24"/>
          <w:szCs w:val="24"/>
          <w:lang w:val="es-CR"/>
        </w:rPr>
        <w:t>.  N</w:t>
      </w:r>
      <w:r>
        <w:rPr>
          <w:color w:val="000000"/>
          <w:sz w:val="24"/>
          <w:szCs w:val="24"/>
          <w:lang w:val="es-CR"/>
        </w:rPr>
        <w:t>uevamente se verifica</w:t>
      </w:r>
      <w:r w:rsidR="004254E7">
        <w:rPr>
          <w:color w:val="000000"/>
          <w:sz w:val="24"/>
          <w:szCs w:val="24"/>
          <w:lang w:val="es-CR"/>
        </w:rPr>
        <w:t xml:space="preserve">n estos aspectos </w:t>
      </w:r>
      <w:r>
        <w:rPr>
          <w:color w:val="000000"/>
          <w:sz w:val="24"/>
          <w:szCs w:val="24"/>
          <w:lang w:val="es-CR"/>
        </w:rPr>
        <w:t xml:space="preserve">al momento del refrendo contralor respectivo, momento en el cual, el acto administrativo tiene </w:t>
      </w:r>
      <w:r w:rsidR="004254E7">
        <w:rPr>
          <w:color w:val="000000"/>
          <w:sz w:val="24"/>
          <w:szCs w:val="24"/>
          <w:lang w:val="es-CR"/>
        </w:rPr>
        <w:t>eficacia</w:t>
      </w:r>
      <w:r>
        <w:rPr>
          <w:color w:val="000000"/>
          <w:sz w:val="24"/>
          <w:szCs w:val="24"/>
          <w:lang w:val="es-CR"/>
        </w:rPr>
        <w:t xml:space="preserve">, y es a partir de aquí que despliega sus efectos.  </w:t>
      </w:r>
    </w:p>
    <w:p w:rsidR="00893F0A" w:rsidRDefault="00893F0A" w:rsidP="004F6336">
      <w:pPr>
        <w:widowControl w:val="0"/>
        <w:jc w:val="both"/>
        <w:rPr>
          <w:color w:val="000000"/>
          <w:sz w:val="24"/>
          <w:szCs w:val="24"/>
          <w:lang w:val="es-CR"/>
        </w:rPr>
      </w:pPr>
    </w:p>
    <w:p w:rsidR="004254E7" w:rsidRDefault="00893F0A" w:rsidP="004F6336">
      <w:pPr>
        <w:widowControl w:val="0"/>
        <w:jc w:val="both"/>
        <w:rPr>
          <w:color w:val="000000"/>
          <w:sz w:val="24"/>
          <w:szCs w:val="24"/>
          <w:lang w:val="es-CR"/>
        </w:rPr>
      </w:pPr>
      <w:r>
        <w:rPr>
          <w:color w:val="000000"/>
          <w:sz w:val="24"/>
          <w:szCs w:val="24"/>
          <w:lang w:val="es-CR"/>
        </w:rPr>
        <w:t xml:space="preserve">Recordemos que las actuaciones de formalización contractual y su respectivo refrendo, no son simultáneas, de ahí que, el concesionario, cuenta con un mayor plazo para ponerse al día con las cuotas respectiva.  </w:t>
      </w:r>
    </w:p>
    <w:p w:rsidR="004254E7" w:rsidRDefault="004254E7" w:rsidP="004F6336">
      <w:pPr>
        <w:widowControl w:val="0"/>
        <w:jc w:val="both"/>
        <w:rPr>
          <w:color w:val="000000"/>
          <w:sz w:val="24"/>
          <w:szCs w:val="24"/>
          <w:lang w:val="es-CR"/>
        </w:rPr>
      </w:pPr>
    </w:p>
    <w:p w:rsidR="00893F0A" w:rsidRPr="00DC7CF8" w:rsidRDefault="004F6336" w:rsidP="00893F0A">
      <w:pPr>
        <w:widowControl w:val="0"/>
        <w:jc w:val="both"/>
        <w:rPr>
          <w:color w:val="000000"/>
          <w:sz w:val="24"/>
          <w:szCs w:val="24"/>
          <w:lang w:val="es-CR"/>
        </w:rPr>
      </w:pPr>
      <w:r>
        <w:rPr>
          <w:color w:val="000000"/>
          <w:sz w:val="24"/>
          <w:szCs w:val="24"/>
          <w:lang w:val="es-CR"/>
        </w:rPr>
        <w:t xml:space="preserve">Antes de ello, es prematuro interponer recursos contra el presunto incumplimiento de requisitos que son subsanables y que el actor no prueba se previnieron y </w:t>
      </w:r>
      <w:r w:rsidR="004254E7">
        <w:rPr>
          <w:color w:val="000000"/>
          <w:sz w:val="24"/>
          <w:szCs w:val="24"/>
          <w:lang w:val="es-CR"/>
        </w:rPr>
        <w:t>que no fueron cumplidos, y aun así se dictara la adjudicación.</w:t>
      </w:r>
      <w:r w:rsidR="00893F0A">
        <w:rPr>
          <w:color w:val="000000"/>
          <w:sz w:val="24"/>
          <w:szCs w:val="24"/>
          <w:lang w:val="es-CR"/>
        </w:rPr>
        <w:t xml:space="preserve"> </w:t>
      </w:r>
    </w:p>
    <w:p w:rsidR="004F6336" w:rsidRDefault="004F6336" w:rsidP="004F6336">
      <w:pPr>
        <w:widowControl w:val="0"/>
        <w:jc w:val="both"/>
        <w:rPr>
          <w:color w:val="000000"/>
          <w:sz w:val="24"/>
          <w:szCs w:val="24"/>
          <w:lang w:val="es-CR"/>
        </w:rPr>
      </w:pPr>
    </w:p>
    <w:p w:rsidR="004F6336" w:rsidRDefault="004F6336" w:rsidP="004F6336">
      <w:pPr>
        <w:widowControl w:val="0"/>
        <w:jc w:val="both"/>
        <w:rPr>
          <w:color w:val="000000"/>
          <w:sz w:val="24"/>
          <w:szCs w:val="24"/>
          <w:lang w:val="es-CR"/>
        </w:rPr>
      </w:pPr>
      <w:r>
        <w:rPr>
          <w:color w:val="000000"/>
          <w:sz w:val="24"/>
          <w:szCs w:val="24"/>
          <w:lang w:val="es-CR"/>
        </w:rPr>
        <w:t xml:space="preserve"> </w:t>
      </w:r>
    </w:p>
    <w:p w:rsidR="004F6336" w:rsidRDefault="004F6336" w:rsidP="004F6336">
      <w:pPr>
        <w:spacing w:after="120"/>
        <w:jc w:val="both"/>
        <w:rPr>
          <w:color w:val="F79646" w:themeColor="accent6"/>
          <w:sz w:val="24"/>
          <w:szCs w:val="24"/>
          <w:lang w:val="es-CR"/>
        </w:rPr>
      </w:pPr>
      <w:r w:rsidRPr="00BE19A7">
        <w:rPr>
          <w:color w:val="000000" w:themeColor="text1"/>
          <w:sz w:val="24"/>
          <w:szCs w:val="24"/>
          <w:lang w:val="es-CR"/>
        </w:rPr>
        <w:t xml:space="preserve">En cuanto a los alegatos de las empresas que se encuentran denunciadas, es importante señalar, que bajo el principio de Estado de Inocencia contemplado en el artículo 39 de la Constitución Política, hasta tanto no </w:t>
      </w:r>
      <w:r>
        <w:rPr>
          <w:color w:val="000000" w:themeColor="text1"/>
          <w:sz w:val="24"/>
          <w:szCs w:val="24"/>
          <w:lang w:val="es-CR"/>
        </w:rPr>
        <w:t xml:space="preserve">concluya un procedimiento administrativo ordinario, que inhabilite al denunciado para que continúe explotando la concesión administrativa de servicio público otorgada, no sería posible cancelar o bien no renovar los derechos subjetivos </w:t>
      </w:r>
      <w:r w:rsidRPr="00BE19A7">
        <w:rPr>
          <w:color w:val="000000" w:themeColor="text1"/>
          <w:sz w:val="24"/>
          <w:szCs w:val="24"/>
          <w:lang w:val="es-CR"/>
        </w:rPr>
        <w:t>que</w:t>
      </w:r>
      <w:r>
        <w:rPr>
          <w:color w:val="000000" w:themeColor="text1"/>
          <w:sz w:val="24"/>
          <w:szCs w:val="24"/>
          <w:lang w:val="es-CR"/>
        </w:rPr>
        <w:t xml:space="preserve"> ostenta</w:t>
      </w:r>
      <w:r w:rsidR="004254E7">
        <w:rPr>
          <w:color w:val="000000" w:themeColor="text1"/>
          <w:sz w:val="24"/>
          <w:szCs w:val="24"/>
          <w:lang w:val="es-CR"/>
        </w:rPr>
        <w:t>;</w:t>
      </w:r>
      <w:r>
        <w:rPr>
          <w:color w:val="000000" w:themeColor="text1"/>
          <w:sz w:val="24"/>
          <w:szCs w:val="24"/>
          <w:lang w:val="es-CR"/>
        </w:rPr>
        <w:t xml:space="preserve"> sin violentar el principio de legalidad que rige la actividad de la administración pública, así como las garantías del debido procedimiento administrativo que les asiste a las empresas denunciadas</w:t>
      </w:r>
      <w:r w:rsidR="004254E7">
        <w:rPr>
          <w:color w:val="000000" w:themeColor="text1"/>
          <w:sz w:val="24"/>
          <w:szCs w:val="24"/>
          <w:lang w:val="es-CR"/>
        </w:rPr>
        <w:t>, de ahí que el alegato aquí presentado tiene más carácter de denuncia, a lo cual se insta al Consejo de Transporte</w:t>
      </w:r>
      <w:r w:rsidR="00705351">
        <w:rPr>
          <w:color w:val="000000" w:themeColor="text1"/>
          <w:sz w:val="24"/>
          <w:szCs w:val="24"/>
          <w:lang w:val="es-CR"/>
        </w:rPr>
        <w:t xml:space="preserve"> Público</w:t>
      </w:r>
      <w:r w:rsidR="004254E7">
        <w:rPr>
          <w:color w:val="000000" w:themeColor="text1"/>
          <w:sz w:val="24"/>
          <w:szCs w:val="24"/>
          <w:lang w:val="es-CR"/>
        </w:rPr>
        <w:t xml:space="preserve"> para que valore la pertinencia de la misma.</w:t>
      </w:r>
    </w:p>
    <w:p w:rsidR="004F6336" w:rsidRDefault="004F6336" w:rsidP="004F6336">
      <w:pPr>
        <w:widowControl w:val="0"/>
        <w:jc w:val="both"/>
        <w:rPr>
          <w:color w:val="000000"/>
          <w:sz w:val="24"/>
          <w:szCs w:val="24"/>
          <w:lang w:val="es-CR"/>
        </w:rPr>
      </w:pPr>
    </w:p>
    <w:p w:rsidR="004F6336" w:rsidRPr="00E90741" w:rsidRDefault="00974D79" w:rsidP="004F6336">
      <w:pPr>
        <w:widowControl w:val="0"/>
        <w:jc w:val="both"/>
        <w:rPr>
          <w:color w:val="000000"/>
          <w:sz w:val="24"/>
          <w:szCs w:val="24"/>
          <w:lang w:val="es-CR"/>
        </w:rPr>
      </w:pPr>
      <w:r>
        <w:rPr>
          <w:color w:val="000000"/>
          <w:sz w:val="24"/>
          <w:szCs w:val="24"/>
          <w:lang w:val="es-CR"/>
        </w:rPr>
        <w:t xml:space="preserve">Asimismo, ha sido público y notorio que en este momento las empresas de transporte público de personas, se encuentran en proceso de obtener el refrendo de la concesión por parte de la Autoridad Reguladora de los Servicios Públicos (ARESEP), incluso tiene temporalmente la condición de permisionarias. </w:t>
      </w:r>
    </w:p>
    <w:p w:rsidR="004F6336" w:rsidRDefault="004F6336" w:rsidP="004F6336">
      <w:pPr>
        <w:widowControl w:val="0"/>
        <w:jc w:val="both"/>
        <w:rPr>
          <w:color w:val="000000"/>
          <w:sz w:val="24"/>
          <w:szCs w:val="24"/>
        </w:rPr>
      </w:pPr>
    </w:p>
    <w:p w:rsidR="004F6336" w:rsidRPr="00702206" w:rsidRDefault="004F6336" w:rsidP="004F6336">
      <w:pPr>
        <w:spacing w:line="276" w:lineRule="auto"/>
        <w:jc w:val="center"/>
        <w:rPr>
          <w:rStyle w:val="CharacterStyle1"/>
          <w:rFonts w:eastAsiaTheme="minorEastAsia"/>
          <w:b/>
          <w:color w:val="000000" w:themeColor="text1"/>
          <w:spacing w:val="4"/>
          <w:szCs w:val="24"/>
          <w:lang w:val="es-ES" w:eastAsia="es-ES"/>
        </w:rPr>
      </w:pPr>
      <w:r w:rsidRPr="00702206">
        <w:rPr>
          <w:rStyle w:val="CharacterStyle1"/>
          <w:rFonts w:eastAsiaTheme="minorEastAsia"/>
          <w:b/>
          <w:color w:val="000000" w:themeColor="text1"/>
          <w:spacing w:val="4"/>
          <w:szCs w:val="24"/>
          <w:lang w:val="es-ES" w:eastAsia="es-ES"/>
        </w:rPr>
        <w:t>POR TANTO</w:t>
      </w:r>
    </w:p>
    <w:p w:rsidR="004F6336" w:rsidRPr="00702206" w:rsidRDefault="004F6336" w:rsidP="004F6336">
      <w:pPr>
        <w:spacing w:line="276" w:lineRule="auto"/>
        <w:jc w:val="both"/>
        <w:rPr>
          <w:color w:val="000000" w:themeColor="text1"/>
          <w:sz w:val="24"/>
          <w:szCs w:val="24"/>
        </w:rPr>
      </w:pPr>
    </w:p>
    <w:p w:rsidR="004F6336" w:rsidRPr="00702206" w:rsidRDefault="004F6336" w:rsidP="004F6336">
      <w:pPr>
        <w:spacing w:line="276" w:lineRule="auto"/>
        <w:jc w:val="both"/>
        <w:rPr>
          <w:b/>
          <w:color w:val="000000" w:themeColor="text1"/>
          <w:sz w:val="24"/>
          <w:szCs w:val="24"/>
        </w:rPr>
      </w:pPr>
      <w:r w:rsidRPr="00702206">
        <w:rPr>
          <w:b/>
          <w:color w:val="000000" w:themeColor="text1"/>
          <w:sz w:val="24"/>
          <w:szCs w:val="24"/>
        </w:rPr>
        <w:t>I.-</w:t>
      </w:r>
      <w:r w:rsidRPr="00702206">
        <w:rPr>
          <w:color w:val="000000" w:themeColor="text1"/>
          <w:sz w:val="24"/>
          <w:szCs w:val="24"/>
        </w:rPr>
        <w:t xml:space="preserve"> Se </w:t>
      </w:r>
      <w:r w:rsidRPr="00893F0A">
        <w:rPr>
          <w:b/>
          <w:smallCaps/>
          <w:color w:val="000000" w:themeColor="text1"/>
          <w:sz w:val="24"/>
          <w:szCs w:val="24"/>
        </w:rPr>
        <w:t>rechaza por no ser el momento procesal oportuno</w:t>
      </w:r>
      <w:r>
        <w:rPr>
          <w:color w:val="000000" w:themeColor="text1"/>
          <w:sz w:val="24"/>
          <w:szCs w:val="24"/>
        </w:rPr>
        <w:t xml:space="preserve">, para  la interposición del </w:t>
      </w:r>
      <w:r w:rsidRPr="00702206">
        <w:rPr>
          <w:b/>
          <w:color w:val="000000" w:themeColor="text1"/>
          <w:sz w:val="24"/>
          <w:szCs w:val="24"/>
        </w:rPr>
        <w:t>Recurso de Apelación en subsidio y nulidad absoluta</w:t>
      </w:r>
      <w:r w:rsidRPr="00702206">
        <w:rPr>
          <w:color w:val="000000" w:themeColor="text1"/>
          <w:sz w:val="24"/>
          <w:szCs w:val="24"/>
        </w:rPr>
        <w:t>”, interpuesto por</w:t>
      </w:r>
      <w:r>
        <w:rPr>
          <w:color w:val="000000" w:themeColor="text1"/>
          <w:sz w:val="24"/>
          <w:szCs w:val="24"/>
        </w:rPr>
        <w:t xml:space="preserve"> la</w:t>
      </w:r>
      <w:r w:rsidRPr="00702206">
        <w:rPr>
          <w:color w:val="000000" w:themeColor="text1"/>
          <w:sz w:val="24"/>
          <w:szCs w:val="24"/>
        </w:rPr>
        <w:t xml:space="preserve"> </w:t>
      </w:r>
      <w:r w:rsidR="00D80703">
        <w:rPr>
          <w:b/>
          <w:color w:val="000000" w:themeColor="text1"/>
          <w:sz w:val="24"/>
          <w:szCs w:val="24"/>
        </w:rPr>
        <w:t>ANPDUSP</w:t>
      </w:r>
      <w:r w:rsidRPr="00702206">
        <w:rPr>
          <w:color w:val="000000" w:themeColor="text1"/>
          <w:sz w:val="24"/>
          <w:szCs w:val="24"/>
        </w:rPr>
        <w:t xml:space="preserve">, cédula de persona jurídica </w:t>
      </w:r>
      <w:r w:rsidR="00D80703">
        <w:rPr>
          <w:color w:val="000000" w:themeColor="text1"/>
          <w:sz w:val="24"/>
          <w:szCs w:val="24"/>
        </w:rPr>
        <w:t>...</w:t>
      </w:r>
      <w:r w:rsidRPr="00702206">
        <w:rPr>
          <w:color w:val="000000" w:themeColor="text1"/>
          <w:sz w:val="24"/>
          <w:szCs w:val="24"/>
        </w:rPr>
        <w:t xml:space="preserve">, representada por </w:t>
      </w:r>
      <w:r w:rsidR="00D80703">
        <w:rPr>
          <w:color w:val="000000" w:themeColor="text1"/>
          <w:sz w:val="24"/>
          <w:szCs w:val="24"/>
        </w:rPr>
        <w:t>JARH</w:t>
      </w:r>
      <w:r w:rsidRPr="00702206">
        <w:rPr>
          <w:color w:val="000000" w:themeColor="text1"/>
          <w:sz w:val="24"/>
          <w:szCs w:val="24"/>
        </w:rPr>
        <w:t xml:space="preserve">, cédula de identidad número </w:t>
      </w:r>
      <w:r w:rsidR="00D80703">
        <w:rPr>
          <w:color w:val="000000" w:themeColor="text1"/>
          <w:sz w:val="24"/>
          <w:szCs w:val="24"/>
        </w:rPr>
        <w:t>...</w:t>
      </w:r>
      <w:r w:rsidRPr="00702206">
        <w:rPr>
          <w:color w:val="000000" w:themeColor="text1"/>
          <w:sz w:val="24"/>
          <w:szCs w:val="24"/>
        </w:rPr>
        <w:t xml:space="preserve">, </w:t>
      </w:r>
      <w:r w:rsidRPr="00702206">
        <w:rPr>
          <w:color w:val="000000" w:themeColor="text1"/>
          <w:sz w:val="24"/>
          <w:szCs w:val="24"/>
        </w:rPr>
        <w:lastRenderedPageBreak/>
        <w:t xml:space="preserve">Presidente con facultades de apoderado generalísimo sin límite de suma; en contra de los Acuerdos de Renovación de </w:t>
      </w:r>
      <w:r>
        <w:rPr>
          <w:color w:val="000000" w:themeColor="text1"/>
          <w:sz w:val="24"/>
          <w:szCs w:val="24"/>
        </w:rPr>
        <w:t xml:space="preserve">concesión de rutas regulares modalidad </w:t>
      </w:r>
      <w:r w:rsidRPr="00702206">
        <w:rPr>
          <w:color w:val="000000" w:themeColor="text1"/>
          <w:sz w:val="24"/>
          <w:szCs w:val="24"/>
        </w:rPr>
        <w:t>Autobús</w:t>
      </w:r>
      <w:r>
        <w:rPr>
          <w:color w:val="000000" w:themeColor="text1"/>
          <w:sz w:val="24"/>
          <w:szCs w:val="24"/>
        </w:rPr>
        <w:t>,</w:t>
      </w:r>
      <w:r w:rsidRPr="00702206">
        <w:rPr>
          <w:color w:val="000000" w:themeColor="text1"/>
          <w:sz w:val="24"/>
          <w:szCs w:val="24"/>
        </w:rPr>
        <w:t xml:space="preserve"> contenidos en los </w:t>
      </w:r>
      <w:r w:rsidRPr="004F6336">
        <w:rPr>
          <w:b/>
          <w:color w:val="000000" w:themeColor="text1"/>
          <w:sz w:val="24"/>
          <w:szCs w:val="24"/>
        </w:rPr>
        <w:t xml:space="preserve">Artículos 7.9.153 al 7.9.304 de la Sesión Ordinaria 53-2014 del </w:t>
      </w:r>
      <w:r w:rsidRPr="004F6336">
        <w:rPr>
          <w:b/>
          <w:bCs/>
          <w:color w:val="000000" w:themeColor="text1"/>
          <w:sz w:val="24"/>
          <w:szCs w:val="24"/>
        </w:rPr>
        <w:t>24 de setiembre 2014</w:t>
      </w:r>
      <w:r w:rsidRPr="00702206">
        <w:rPr>
          <w:bCs/>
          <w:color w:val="000000" w:themeColor="text1"/>
          <w:sz w:val="24"/>
          <w:szCs w:val="24"/>
        </w:rPr>
        <w:t xml:space="preserve"> y los </w:t>
      </w:r>
      <w:r w:rsidRPr="004F6336">
        <w:rPr>
          <w:b/>
          <w:bCs/>
          <w:color w:val="000000" w:themeColor="text1"/>
          <w:sz w:val="24"/>
          <w:szCs w:val="24"/>
        </w:rPr>
        <w:t>Artículos</w:t>
      </w:r>
      <w:r w:rsidRPr="004F6336">
        <w:rPr>
          <w:b/>
          <w:color w:val="000000" w:themeColor="text1"/>
          <w:sz w:val="24"/>
          <w:szCs w:val="24"/>
        </w:rPr>
        <w:t xml:space="preserve"> 1.5 y 1.7 de la Sesión Ordinaria 54-2014 del </w:t>
      </w:r>
      <w:r w:rsidRPr="004F6336">
        <w:rPr>
          <w:b/>
          <w:bCs/>
          <w:color w:val="000000" w:themeColor="text1"/>
          <w:sz w:val="24"/>
          <w:szCs w:val="24"/>
        </w:rPr>
        <w:t>25 de setiembre 2014</w:t>
      </w:r>
      <w:r>
        <w:rPr>
          <w:bCs/>
          <w:color w:val="000000" w:themeColor="text1"/>
          <w:sz w:val="24"/>
          <w:szCs w:val="24"/>
        </w:rPr>
        <w:t xml:space="preserve">, todos ellos </w:t>
      </w:r>
      <w:r w:rsidRPr="00702206">
        <w:rPr>
          <w:color w:val="000000" w:themeColor="text1"/>
          <w:sz w:val="24"/>
          <w:szCs w:val="24"/>
        </w:rPr>
        <w:t>adoptados por la Junta Directiva de</w:t>
      </w:r>
      <w:r>
        <w:rPr>
          <w:color w:val="000000" w:themeColor="text1"/>
          <w:sz w:val="24"/>
          <w:szCs w:val="24"/>
        </w:rPr>
        <w:t>l Consejo de Transporte Público</w:t>
      </w:r>
      <w:r w:rsidRPr="00702206">
        <w:rPr>
          <w:color w:val="000000" w:themeColor="text1"/>
          <w:sz w:val="24"/>
          <w:szCs w:val="24"/>
        </w:rPr>
        <w:t>.</w:t>
      </w:r>
      <w:r>
        <w:rPr>
          <w:color w:val="000000" w:themeColor="text1"/>
          <w:sz w:val="24"/>
          <w:szCs w:val="24"/>
        </w:rPr>
        <w:t xml:space="preserve"> En cuanto a la interposición del recurso por el señor </w:t>
      </w:r>
      <w:r w:rsidR="00D80703">
        <w:rPr>
          <w:color w:val="000000" w:themeColor="text1"/>
          <w:sz w:val="24"/>
          <w:szCs w:val="24"/>
        </w:rPr>
        <w:t>JARH</w:t>
      </w:r>
      <w:r w:rsidRPr="00702206">
        <w:rPr>
          <w:color w:val="000000" w:themeColor="text1"/>
          <w:sz w:val="24"/>
          <w:szCs w:val="24"/>
        </w:rPr>
        <w:t xml:space="preserve">, cédula de identidad número </w:t>
      </w:r>
      <w:r w:rsidR="00D80703">
        <w:rPr>
          <w:color w:val="000000" w:themeColor="text1"/>
          <w:sz w:val="24"/>
          <w:szCs w:val="24"/>
        </w:rPr>
        <w:t>...</w:t>
      </w:r>
      <w:r>
        <w:rPr>
          <w:color w:val="000000" w:themeColor="text1"/>
          <w:sz w:val="24"/>
          <w:szCs w:val="24"/>
        </w:rPr>
        <w:t xml:space="preserve">, en su carácter personal se rechaza por falta de legitimación. </w:t>
      </w:r>
      <w:r w:rsidRPr="00702206">
        <w:rPr>
          <w:b/>
          <w:color w:val="000000" w:themeColor="text1"/>
          <w:sz w:val="24"/>
          <w:szCs w:val="24"/>
        </w:rPr>
        <w:t xml:space="preserve">NOTIFÍQUESE. - </w:t>
      </w:r>
    </w:p>
    <w:p w:rsidR="004F6336" w:rsidRDefault="004F6336" w:rsidP="004F6336">
      <w:pPr>
        <w:jc w:val="center"/>
        <w:rPr>
          <w:color w:val="000000" w:themeColor="text1"/>
          <w:sz w:val="24"/>
          <w:szCs w:val="24"/>
        </w:rPr>
      </w:pPr>
    </w:p>
    <w:p w:rsidR="004F6336" w:rsidRPr="00F67071" w:rsidRDefault="004F6336" w:rsidP="004F6336">
      <w:pPr>
        <w:jc w:val="center"/>
        <w:rPr>
          <w:color w:val="000000" w:themeColor="text1"/>
          <w:sz w:val="24"/>
          <w:szCs w:val="24"/>
        </w:rPr>
      </w:pPr>
      <w:bookmarkStart w:id="0" w:name="_GoBack"/>
      <w:bookmarkEnd w:id="0"/>
    </w:p>
    <w:p w:rsidR="004F6336" w:rsidRPr="008F1755" w:rsidRDefault="004F6336" w:rsidP="004F6336">
      <w:pPr>
        <w:jc w:val="center"/>
        <w:rPr>
          <w:color w:val="000000" w:themeColor="text1"/>
          <w:sz w:val="24"/>
          <w:szCs w:val="24"/>
        </w:rPr>
      </w:pPr>
      <w:r w:rsidRPr="00F67071">
        <w:rPr>
          <w:color w:val="000000" w:themeColor="text1"/>
          <w:sz w:val="24"/>
          <w:szCs w:val="24"/>
        </w:rPr>
        <w:t>Lic. Carlos Miguel Portuguez</w:t>
      </w:r>
      <w:r w:rsidRPr="008F1755">
        <w:rPr>
          <w:color w:val="000000" w:themeColor="text1"/>
          <w:sz w:val="24"/>
          <w:szCs w:val="24"/>
        </w:rPr>
        <w:t xml:space="preserve"> Méndez</w:t>
      </w:r>
    </w:p>
    <w:p w:rsidR="004F6336" w:rsidRPr="008F1755" w:rsidRDefault="004F6336" w:rsidP="004F6336">
      <w:pPr>
        <w:jc w:val="center"/>
        <w:rPr>
          <w:b/>
          <w:color w:val="000000" w:themeColor="text1"/>
          <w:sz w:val="24"/>
          <w:szCs w:val="24"/>
        </w:rPr>
      </w:pPr>
      <w:r w:rsidRPr="008F1755">
        <w:rPr>
          <w:b/>
          <w:color w:val="000000" w:themeColor="text1"/>
          <w:sz w:val="24"/>
          <w:szCs w:val="24"/>
        </w:rPr>
        <w:t>PRESIDENTE</w:t>
      </w:r>
    </w:p>
    <w:p w:rsidR="004F6336" w:rsidRPr="008F1755" w:rsidRDefault="004F6336" w:rsidP="004F6336">
      <w:pPr>
        <w:jc w:val="center"/>
        <w:rPr>
          <w:color w:val="000000" w:themeColor="text1"/>
          <w:sz w:val="24"/>
          <w:szCs w:val="24"/>
        </w:rPr>
      </w:pPr>
    </w:p>
    <w:p w:rsidR="004F6336" w:rsidRPr="008F1755" w:rsidRDefault="004F6336" w:rsidP="004F6336">
      <w:pPr>
        <w:jc w:val="center"/>
        <w:rPr>
          <w:color w:val="000000" w:themeColor="text1"/>
          <w:sz w:val="24"/>
          <w:szCs w:val="24"/>
        </w:rPr>
      </w:pPr>
      <w:r w:rsidRPr="008F1755">
        <w:rPr>
          <w:color w:val="000000" w:themeColor="text1"/>
          <w:sz w:val="24"/>
          <w:szCs w:val="24"/>
        </w:rPr>
        <w:t xml:space="preserve">Licda. Marta Luz Pérez Peláez     </w:t>
      </w:r>
      <w:r w:rsidRPr="008F1755">
        <w:rPr>
          <w:color w:val="000000" w:themeColor="text1"/>
          <w:sz w:val="24"/>
          <w:szCs w:val="24"/>
        </w:rPr>
        <w:tab/>
      </w:r>
      <w:r w:rsidRPr="008F1755">
        <w:rPr>
          <w:color w:val="000000" w:themeColor="text1"/>
          <w:sz w:val="24"/>
          <w:szCs w:val="24"/>
        </w:rPr>
        <w:tab/>
        <w:t xml:space="preserve">          Lic. Mario Quesada Aguirre</w:t>
      </w:r>
    </w:p>
    <w:p w:rsidR="004F6336" w:rsidRDefault="004F6336" w:rsidP="004F6336">
      <w:pPr>
        <w:jc w:val="center"/>
        <w:rPr>
          <w:b/>
          <w:color w:val="000000" w:themeColor="text1"/>
          <w:sz w:val="24"/>
          <w:szCs w:val="24"/>
        </w:rPr>
      </w:pPr>
      <w:r w:rsidRPr="008F1755">
        <w:rPr>
          <w:b/>
          <w:color w:val="000000" w:themeColor="text1"/>
          <w:sz w:val="24"/>
          <w:szCs w:val="24"/>
        </w:rPr>
        <w:t>JUEZ</w:t>
      </w:r>
      <w:r w:rsidRPr="008F1755">
        <w:rPr>
          <w:b/>
          <w:color w:val="000000" w:themeColor="text1"/>
          <w:sz w:val="24"/>
          <w:szCs w:val="24"/>
        </w:rPr>
        <w:tab/>
      </w:r>
      <w:r w:rsidRPr="008F1755">
        <w:rPr>
          <w:b/>
          <w:color w:val="000000" w:themeColor="text1"/>
          <w:sz w:val="24"/>
          <w:szCs w:val="24"/>
        </w:rPr>
        <w:tab/>
      </w:r>
      <w:r w:rsidRPr="008F1755">
        <w:rPr>
          <w:b/>
          <w:color w:val="000000" w:themeColor="text1"/>
          <w:sz w:val="24"/>
          <w:szCs w:val="24"/>
        </w:rPr>
        <w:tab/>
        <w:t xml:space="preserve">     </w:t>
      </w:r>
      <w:r w:rsidRPr="008F1755">
        <w:rPr>
          <w:b/>
          <w:color w:val="000000" w:themeColor="text1"/>
          <w:sz w:val="24"/>
          <w:szCs w:val="24"/>
        </w:rPr>
        <w:tab/>
      </w:r>
      <w:r w:rsidRPr="008F1755">
        <w:rPr>
          <w:b/>
          <w:color w:val="000000" w:themeColor="text1"/>
          <w:sz w:val="24"/>
          <w:szCs w:val="24"/>
        </w:rPr>
        <w:tab/>
      </w:r>
      <w:r w:rsidRPr="008F1755">
        <w:rPr>
          <w:b/>
          <w:color w:val="000000" w:themeColor="text1"/>
          <w:sz w:val="24"/>
          <w:szCs w:val="24"/>
        </w:rPr>
        <w:tab/>
      </w:r>
      <w:r w:rsidRPr="008F1755">
        <w:rPr>
          <w:b/>
          <w:color w:val="000000" w:themeColor="text1"/>
          <w:sz w:val="24"/>
          <w:szCs w:val="24"/>
        </w:rPr>
        <w:tab/>
        <w:t xml:space="preserve">         </w:t>
      </w:r>
      <w:proofErr w:type="spellStart"/>
      <w:r w:rsidRPr="008F1755">
        <w:rPr>
          <w:b/>
          <w:color w:val="000000" w:themeColor="text1"/>
          <w:sz w:val="24"/>
          <w:szCs w:val="24"/>
        </w:rPr>
        <w:t>JUEZ</w:t>
      </w:r>
      <w:proofErr w:type="spellEnd"/>
    </w:p>
    <w:p w:rsidR="004F6336" w:rsidRDefault="004F6336" w:rsidP="004F6336">
      <w:pPr>
        <w:jc w:val="center"/>
        <w:rPr>
          <w:b/>
          <w:color w:val="000000" w:themeColor="text1"/>
          <w:sz w:val="24"/>
          <w:szCs w:val="24"/>
        </w:rPr>
      </w:pPr>
    </w:p>
    <w:p w:rsidR="004F6336" w:rsidRDefault="004F6336" w:rsidP="004F6336">
      <w:pPr>
        <w:jc w:val="center"/>
        <w:rPr>
          <w:b/>
          <w:color w:val="000000" w:themeColor="text1"/>
          <w:sz w:val="24"/>
          <w:szCs w:val="24"/>
        </w:rPr>
      </w:pPr>
    </w:p>
    <w:p w:rsidR="00014EC1" w:rsidRDefault="00014EC1" w:rsidP="004F6336">
      <w:pPr>
        <w:spacing w:line="276" w:lineRule="auto"/>
        <w:jc w:val="both"/>
        <w:rPr>
          <w:b/>
          <w:color w:val="000000" w:themeColor="text1"/>
          <w:sz w:val="24"/>
          <w:szCs w:val="24"/>
        </w:rPr>
      </w:pPr>
    </w:p>
    <w:sectPr w:rsidR="00014EC1" w:rsidSect="00E528CC">
      <w:footerReference w:type="even" r:id="rId8"/>
      <w:pgSz w:w="12242" w:h="15842" w:code="1"/>
      <w:pgMar w:top="1418" w:right="1701" w:bottom="1418"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F10EC" w:rsidRDefault="00FF10EC">
      <w:r>
        <w:separator/>
      </w:r>
    </w:p>
  </w:endnote>
  <w:endnote w:type="continuationSeparator" w:id="0">
    <w:p w:rsidR="00FF10EC" w:rsidRDefault="00FF10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51E2B" w:rsidRDefault="00476B87" w:rsidP="0015280B">
    <w:pPr>
      <w:pStyle w:val="Piedepgina"/>
      <w:framePr w:wrap="around" w:vAnchor="text" w:hAnchor="margin" w:xAlign="right" w:y="1"/>
      <w:rPr>
        <w:rStyle w:val="Nmerodepgina"/>
      </w:rPr>
    </w:pPr>
    <w:r>
      <w:rPr>
        <w:rStyle w:val="Nmerodepgina"/>
      </w:rPr>
      <w:fldChar w:fldCharType="begin"/>
    </w:r>
    <w:r w:rsidR="00E51E2B">
      <w:rPr>
        <w:rStyle w:val="Nmerodepgina"/>
      </w:rPr>
      <w:instrText xml:space="preserve">PAGE  </w:instrText>
    </w:r>
    <w:r>
      <w:rPr>
        <w:rStyle w:val="Nmerodepgina"/>
      </w:rPr>
      <w:fldChar w:fldCharType="end"/>
    </w:r>
  </w:p>
  <w:p w:rsidR="00E51E2B" w:rsidRDefault="00E51E2B" w:rsidP="0015280B">
    <w:pPr>
      <w:pStyle w:val="Piedepgin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F10EC" w:rsidRDefault="00FF10EC">
      <w:r>
        <w:separator/>
      </w:r>
    </w:p>
  </w:footnote>
  <w:footnote w:type="continuationSeparator" w:id="0">
    <w:p w:rsidR="00FF10EC" w:rsidRDefault="00FF10E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027B9C"/>
    <w:multiLevelType w:val="singleLevel"/>
    <w:tmpl w:val="2C82D0C0"/>
    <w:lvl w:ilvl="0">
      <w:start w:val="2"/>
      <w:numFmt w:val="decimal"/>
      <w:lvlText w:val="%1.-"/>
      <w:lvlJc w:val="left"/>
      <w:pPr>
        <w:tabs>
          <w:tab w:val="num" w:pos="504"/>
        </w:tabs>
        <w:ind w:left="72"/>
      </w:pPr>
      <w:rPr>
        <w:b/>
        <w:snapToGrid/>
        <w:spacing w:val="1"/>
        <w:sz w:val="20"/>
        <w:szCs w:val="20"/>
      </w:rPr>
    </w:lvl>
  </w:abstractNum>
  <w:abstractNum w:abstractNumId="1" w15:restartNumberingAfterBreak="0">
    <w:nsid w:val="02B6291E"/>
    <w:multiLevelType w:val="multilevel"/>
    <w:tmpl w:val="508EB210"/>
    <w:lvl w:ilvl="0">
      <w:start w:val="10"/>
      <w:numFmt w:val="decimal"/>
      <w:lvlText w:val="%1."/>
      <w:lvlJc w:val="left"/>
      <w:pPr>
        <w:ind w:left="420" w:hanging="420"/>
      </w:pPr>
      <w:rPr>
        <w:rFonts w:hint="default"/>
        <w:b/>
      </w:rPr>
    </w:lvl>
    <w:lvl w:ilvl="1">
      <w:start w:val="3"/>
      <w:numFmt w:val="decimal"/>
      <w:lvlText w:val="%1.%2-"/>
      <w:lvlJc w:val="left"/>
      <w:pPr>
        <w:ind w:left="1271" w:hanging="420"/>
      </w:pPr>
      <w:rPr>
        <w:rFonts w:hint="default"/>
        <w:b/>
      </w:rPr>
    </w:lvl>
    <w:lvl w:ilvl="2">
      <w:start w:val="1"/>
      <w:numFmt w:val="decimal"/>
      <w:lvlText w:val="%1.%2-%3."/>
      <w:lvlJc w:val="left"/>
      <w:pPr>
        <w:ind w:left="2422" w:hanging="720"/>
      </w:pPr>
      <w:rPr>
        <w:rFonts w:hint="default"/>
        <w:b/>
      </w:rPr>
    </w:lvl>
    <w:lvl w:ilvl="3">
      <w:start w:val="1"/>
      <w:numFmt w:val="decimal"/>
      <w:lvlText w:val="%1.%2-%3.%4."/>
      <w:lvlJc w:val="left"/>
      <w:pPr>
        <w:ind w:left="3273" w:hanging="720"/>
      </w:pPr>
      <w:rPr>
        <w:rFonts w:hint="default"/>
        <w:b/>
      </w:rPr>
    </w:lvl>
    <w:lvl w:ilvl="4">
      <w:start w:val="1"/>
      <w:numFmt w:val="decimal"/>
      <w:lvlText w:val="%1.%2-%3.%4.%5."/>
      <w:lvlJc w:val="left"/>
      <w:pPr>
        <w:ind w:left="4484" w:hanging="1080"/>
      </w:pPr>
      <w:rPr>
        <w:rFonts w:hint="default"/>
        <w:b/>
      </w:rPr>
    </w:lvl>
    <w:lvl w:ilvl="5">
      <w:start w:val="1"/>
      <w:numFmt w:val="decimal"/>
      <w:lvlText w:val="%1.%2-%3.%4.%5.%6."/>
      <w:lvlJc w:val="left"/>
      <w:pPr>
        <w:ind w:left="5335" w:hanging="1080"/>
      </w:pPr>
      <w:rPr>
        <w:rFonts w:hint="default"/>
        <w:b/>
      </w:rPr>
    </w:lvl>
    <w:lvl w:ilvl="6">
      <w:start w:val="1"/>
      <w:numFmt w:val="decimal"/>
      <w:lvlText w:val="%1.%2-%3.%4.%5.%6.%7."/>
      <w:lvlJc w:val="left"/>
      <w:pPr>
        <w:ind w:left="6546" w:hanging="1440"/>
      </w:pPr>
      <w:rPr>
        <w:rFonts w:hint="default"/>
        <w:b/>
      </w:rPr>
    </w:lvl>
    <w:lvl w:ilvl="7">
      <w:start w:val="1"/>
      <w:numFmt w:val="decimal"/>
      <w:lvlText w:val="%1.%2-%3.%4.%5.%6.%7.%8."/>
      <w:lvlJc w:val="left"/>
      <w:pPr>
        <w:ind w:left="7397" w:hanging="1440"/>
      </w:pPr>
      <w:rPr>
        <w:rFonts w:hint="default"/>
        <w:b/>
      </w:rPr>
    </w:lvl>
    <w:lvl w:ilvl="8">
      <w:start w:val="1"/>
      <w:numFmt w:val="decimal"/>
      <w:lvlText w:val="%1.%2-%3.%4.%5.%6.%7.%8.%9."/>
      <w:lvlJc w:val="left"/>
      <w:pPr>
        <w:ind w:left="8248" w:hanging="1440"/>
      </w:pPr>
      <w:rPr>
        <w:rFonts w:hint="default"/>
        <w:b/>
      </w:rPr>
    </w:lvl>
  </w:abstractNum>
  <w:abstractNum w:abstractNumId="2" w15:restartNumberingAfterBreak="0">
    <w:nsid w:val="03C229BD"/>
    <w:multiLevelType w:val="singleLevel"/>
    <w:tmpl w:val="46EF4228"/>
    <w:lvl w:ilvl="0">
      <w:start w:val="1"/>
      <w:numFmt w:val="decimal"/>
      <w:lvlText w:val="%1)-"/>
      <w:lvlJc w:val="left"/>
      <w:pPr>
        <w:tabs>
          <w:tab w:val="num" w:pos="360"/>
        </w:tabs>
        <w:ind w:left="144"/>
      </w:pPr>
      <w:rPr>
        <w:rFonts w:cs="Times New Roman"/>
        <w:snapToGrid/>
        <w:spacing w:val="1"/>
        <w:sz w:val="24"/>
        <w:szCs w:val="24"/>
      </w:rPr>
    </w:lvl>
  </w:abstractNum>
  <w:abstractNum w:abstractNumId="3" w15:restartNumberingAfterBreak="0">
    <w:nsid w:val="052AC41C"/>
    <w:multiLevelType w:val="singleLevel"/>
    <w:tmpl w:val="6EB4FB2D"/>
    <w:lvl w:ilvl="0">
      <w:start w:val="1"/>
      <w:numFmt w:val="upperRoman"/>
      <w:lvlText w:val="%1.-"/>
      <w:lvlJc w:val="left"/>
      <w:pPr>
        <w:tabs>
          <w:tab w:val="num" w:pos="792"/>
        </w:tabs>
      </w:pPr>
      <w:rPr>
        <w:snapToGrid/>
        <w:spacing w:val="8"/>
        <w:sz w:val="25"/>
        <w:szCs w:val="25"/>
      </w:rPr>
    </w:lvl>
  </w:abstractNum>
  <w:abstractNum w:abstractNumId="4" w15:restartNumberingAfterBreak="0">
    <w:nsid w:val="0542586E"/>
    <w:multiLevelType w:val="hybridMultilevel"/>
    <w:tmpl w:val="8D381270"/>
    <w:lvl w:ilvl="0" w:tplc="D4205990">
      <w:start w:val="1"/>
      <w:numFmt w:val="decimal"/>
      <w:lvlText w:val="%1."/>
      <w:lvlJc w:val="left"/>
      <w:pPr>
        <w:ind w:left="720" w:hanging="360"/>
      </w:pPr>
      <w:rPr>
        <w:rFonts w:hint="default"/>
        <w:b/>
        <w:color w:val="000000" w:themeColor="text1"/>
        <w:w w:val="100"/>
        <w:sz w:val="24"/>
        <w:szCs w:val="24"/>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5" w15:restartNumberingAfterBreak="0">
    <w:nsid w:val="055A3AF6"/>
    <w:multiLevelType w:val="singleLevel"/>
    <w:tmpl w:val="769A8D7C"/>
    <w:lvl w:ilvl="0">
      <w:start w:val="1"/>
      <w:numFmt w:val="lowerLetter"/>
      <w:lvlText w:val="%1)"/>
      <w:lvlJc w:val="left"/>
      <w:pPr>
        <w:tabs>
          <w:tab w:val="num" w:pos="216"/>
        </w:tabs>
        <w:ind w:left="360" w:firstLine="360"/>
      </w:pPr>
      <w:rPr>
        <w:rFonts w:ascii="Verdana" w:hAnsi="Verdana" w:cs="Verdana"/>
        <w:snapToGrid/>
        <w:spacing w:val="-1"/>
        <w:sz w:val="15"/>
        <w:szCs w:val="15"/>
      </w:rPr>
    </w:lvl>
  </w:abstractNum>
  <w:abstractNum w:abstractNumId="6" w15:restartNumberingAfterBreak="0">
    <w:nsid w:val="055D8761"/>
    <w:multiLevelType w:val="singleLevel"/>
    <w:tmpl w:val="092776C7"/>
    <w:lvl w:ilvl="0">
      <w:start w:val="1"/>
      <w:numFmt w:val="lowerLetter"/>
      <w:lvlText w:val="%1)"/>
      <w:lvlJc w:val="left"/>
      <w:pPr>
        <w:tabs>
          <w:tab w:val="num" w:pos="288"/>
        </w:tabs>
        <w:ind w:left="360" w:firstLine="360"/>
      </w:pPr>
      <w:rPr>
        <w:rFonts w:ascii="Verdana" w:hAnsi="Verdana" w:cs="Verdana"/>
        <w:snapToGrid/>
        <w:spacing w:val="7"/>
        <w:sz w:val="14"/>
        <w:szCs w:val="14"/>
      </w:rPr>
    </w:lvl>
  </w:abstractNum>
  <w:abstractNum w:abstractNumId="7" w15:restartNumberingAfterBreak="0">
    <w:nsid w:val="06CD6E6E"/>
    <w:multiLevelType w:val="singleLevel"/>
    <w:tmpl w:val="7D64ABA9"/>
    <w:lvl w:ilvl="0">
      <w:start w:val="2"/>
      <w:numFmt w:val="decimal"/>
      <w:lvlText w:val="%1.-"/>
      <w:lvlJc w:val="left"/>
      <w:pPr>
        <w:tabs>
          <w:tab w:val="num" w:pos="432"/>
        </w:tabs>
      </w:pPr>
      <w:rPr>
        <w:snapToGrid/>
        <w:sz w:val="28"/>
        <w:szCs w:val="28"/>
      </w:rPr>
    </w:lvl>
  </w:abstractNum>
  <w:abstractNum w:abstractNumId="8" w15:restartNumberingAfterBreak="0">
    <w:nsid w:val="07411B7C"/>
    <w:multiLevelType w:val="singleLevel"/>
    <w:tmpl w:val="83EA17F0"/>
    <w:lvl w:ilvl="0">
      <w:start w:val="6"/>
      <w:numFmt w:val="decimal"/>
      <w:lvlText w:val="%1.-"/>
      <w:lvlJc w:val="left"/>
      <w:pPr>
        <w:tabs>
          <w:tab w:val="num" w:pos="720"/>
        </w:tabs>
      </w:pPr>
      <w:rPr>
        <w:snapToGrid/>
        <w:spacing w:val="4"/>
        <w:sz w:val="20"/>
        <w:szCs w:val="20"/>
      </w:rPr>
    </w:lvl>
  </w:abstractNum>
  <w:abstractNum w:abstractNumId="9" w15:restartNumberingAfterBreak="0">
    <w:nsid w:val="07420474"/>
    <w:multiLevelType w:val="singleLevel"/>
    <w:tmpl w:val="7A01B348"/>
    <w:lvl w:ilvl="0">
      <w:start w:val="1"/>
      <w:numFmt w:val="lowerLetter"/>
      <w:lvlText w:val="%1)"/>
      <w:lvlJc w:val="left"/>
      <w:pPr>
        <w:tabs>
          <w:tab w:val="num" w:pos="216"/>
        </w:tabs>
        <w:ind w:left="360" w:firstLine="360"/>
      </w:pPr>
      <w:rPr>
        <w:rFonts w:ascii="Verdana" w:hAnsi="Verdana" w:cs="Verdana"/>
        <w:snapToGrid/>
        <w:sz w:val="15"/>
        <w:szCs w:val="15"/>
      </w:rPr>
    </w:lvl>
  </w:abstractNum>
  <w:abstractNum w:abstractNumId="10" w15:restartNumberingAfterBreak="0">
    <w:nsid w:val="07C53A26"/>
    <w:multiLevelType w:val="singleLevel"/>
    <w:tmpl w:val="7DD6EA0A"/>
    <w:lvl w:ilvl="0">
      <w:start w:val="2"/>
      <w:numFmt w:val="decimal"/>
      <w:lvlText w:val="%1.-"/>
      <w:lvlJc w:val="left"/>
      <w:pPr>
        <w:tabs>
          <w:tab w:val="num" w:pos="576"/>
        </w:tabs>
        <w:ind w:left="72"/>
      </w:pPr>
      <w:rPr>
        <w:b/>
        <w:snapToGrid/>
        <w:sz w:val="20"/>
        <w:szCs w:val="20"/>
      </w:rPr>
    </w:lvl>
  </w:abstractNum>
  <w:abstractNum w:abstractNumId="11" w15:restartNumberingAfterBreak="0">
    <w:nsid w:val="192B4903"/>
    <w:multiLevelType w:val="hybridMultilevel"/>
    <w:tmpl w:val="C9A09A74"/>
    <w:lvl w:ilvl="0" w:tplc="C1741704">
      <w:start w:val="1"/>
      <w:numFmt w:val="decimal"/>
      <w:lvlText w:val="%1."/>
      <w:lvlJc w:val="left"/>
      <w:pPr>
        <w:tabs>
          <w:tab w:val="num" w:pos="681"/>
        </w:tabs>
        <w:ind w:left="965" w:hanging="397"/>
      </w:pPr>
      <w:rPr>
        <w:rFonts w:ascii="Times New Roman" w:hAnsi="Times New Roman" w:cs="Times New Roman" w:hint="default"/>
        <w:b/>
        <w:i w:val="0"/>
        <w:color w:val="000000" w:themeColor="text1"/>
        <w:sz w:val="20"/>
        <w:szCs w:val="20"/>
      </w:rPr>
    </w:lvl>
    <w:lvl w:ilvl="1" w:tplc="57DCF2DA">
      <w:start w:val="1"/>
      <w:numFmt w:val="bullet"/>
      <w:lvlText w:val=""/>
      <w:lvlJc w:val="left"/>
      <w:pPr>
        <w:tabs>
          <w:tab w:val="num" w:pos="1364"/>
        </w:tabs>
        <w:ind w:left="1364" w:hanging="284"/>
      </w:pPr>
      <w:rPr>
        <w:rFonts w:ascii="Symbol" w:hAnsi="Symbol" w:hint="default"/>
        <w:b/>
        <w:i w:val="0"/>
        <w:sz w:val="22"/>
        <w:szCs w:val="22"/>
      </w:rPr>
    </w:lvl>
    <w:lvl w:ilvl="2" w:tplc="E8D6FF92">
      <w:start w:val="10"/>
      <w:numFmt w:val="decimal"/>
      <w:lvlText w:val="%3."/>
      <w:lvlJc w:val="left"/>
      <w:pPr>
        <w:tabs>
          <w:tab w:val="num" w:pos="2264"/>
        </w:tabs>
        <w:ind w:left="2207" w:hanging="227"/>
      </w:pPr>
      <w:rPr>
        <w:rFonts w:ascii="Arial" w:hAnsi="Arial" w:hint="default"/>
        <w:b/>
        <w:i w:val="0"/>
        <w:sz w:val="22"/>
        <w:szCs w:val="22"/>
      </w:r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2" w15:restartNumberingAfterBreak="0">
    <w:nsid w:val="1C3F5ABB"/>
    <w:multiLevelType w:val="hybridMultilevel"/>
    <w:tmpl w:val="97E487C2"/>
    <w:lvl w:ilvl="0" w:tplc="4272817A">
      <w:start w:val="2"/>
      <w:numFmt w:val="decimal"/>
      <w:lvlText w:val="%1."/>
      <w:lvlJc w:val="left"/>
      <w:pPr>
        <w:ind w:left="1211" w:hanging="360"/>
      </w:pPr>
      <w:rPr>
        <w:rFonts w:hint="default"/>
      </w:rPr>
    </w:lvl>
    <w:lvl w:ilvl="1" w:tplc="140A0019" w:tentative="1">
      <w:start w:val="1"/>
      <w:numFmt w:val="lowerLetter"/>
      <w:lvlText w:val="%2."/>
      <w:lvlJc w:val="left"/>
      <w:pPr>
        <w:ind w:left="1931" w:hanging="360"/>
      </w:pPr>
    </w:lvl>
    <w:lvl w:ilvl="2" w:tplc="140A001B" w:tentative="1">
      <w:start w:val="1"/>
      <w:numFmt w:val="lowerRoman"/>
      <w:lvlText w:val="%3."/>
      <w:lvlJc w:val="right"/>
      <w:pPr>
        <w:ind w:left="2651" w:hanging="180"/>
      </w:pPr>
    </w:lvl>
    <w:lvl w:ilvl="3" w:tplc="140A000F" w:tentative="1">
      <w:start w:val="1"/>
      <w:numFmt w:val="decimal"/>
      <w:lvlText w:val="%4."/>
      <w:lvlJc w:val="left"/>
      <w:pPr>
        <w:ind w:left="3371" w:hanging="360"/>
      </w:pPr>
    </w:lvl>
    <w:lvl w:ilvl="4" w:tplc="140A0019" w:tentative="1">
      <w:start w:val="1"/>
      <w:numFmt w:val="lowerLetter"/>
      <w:lvlText w:val="%5."/>
      <w:lvlJc w:val="left"/>
      <w:pPr>
        <w:ind w:left="4091" w:hanging="360"/>
      </w:pPr>
    </w:lvl>
    <w:lvl w:ilvl="5" w:tplc="140A001B" w:tentative="1">
      <w:start w:val="1"/>
      <w:numFmt w:val="lowerRoman"/>
      <w:lvlText w:val="%6."/>
      <w:lvlJc w:val="right"/>
      <w:pPr>
        <w:ind w:left="4811" w:hanging="180"/>
      </w:pPr>
    </w:lvl>
    <w:lvl w:ilvl="6" w:tplc="140A000F" w:tentative="1">
      <w:start w:val="1"/>
      <w:numFmt w:val="decimal"/>
      <w:lvlText w:val="%7."/>
      <w:lvlJc w:val="left"/>
      <w:pPr>
        <w:ind w:left="5531" w:hanging="360"/>
      </w:pPr>
    </w:lvl>
    <w:lvl w:ilvl="7" w:tplc="140A0019" w:tentative="1">
      <w:start w:val="1"/>
      <w:numFmt w:val="lowerLetter"/>
      <w:lvlText w:val="%8."/>
      <w:lvlJc w:val="left"/>
      <w:pPr>
        <w:ind w:left="6251" w:hanging="360"/>
      </w:pPr>
    </w:lvl>
    <w:lvl w:ilvl="8" w:tplc="140A001B" w:tentative="1">
      <w:start w:val="1"/>
      <w:numFmt w:val="lowerRoman"/>
      <w:lvlText w:val="%9."/>
      <w:lvlJc w:val="right"/>
      <w:pPr>
        <w:ind w:left="6971" w:hanging="180"/>
      </w:pPr>
    </w:lvl>
  </w:abstractNum>
  <w:abstractNum w:abstractNumId="13" w15:restartNumberingAfterBreak="0">
    <w:nsid w:val="21A9047F"/>
    <w:multiLevelType w:val="hybridMultilevel"/>
    <w:tmpl w:val="6B0E6252"/>
    <w:lvl w:ilvl="0" w:tplc="283CF71A">
      <w:start w:val="1"/>
      <w:numFmt w:val="upperRoman"/>
      <w:lvlText w:val="%1."/>
      <w:lvlJc w:val="left"/>
      <w:pPr>
        <w:ind w:left="1080" w:hanging="720"/>
      </w:pPr>
      <w:rPr>
        <w:rFonts w:hint="default"/>
        <w:b/>
        <w:color w:val="auto"/>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14" w15:restartNumberingAfterBreak="0">
    <w:nsid w:val="26DD23A6"/>
    <w:multiLevelType w:val="multilevel"/>
    <w:tmpl w:val="A32C63E6"/>
    <w:lvl w:ilvl="0">
      <w:start w:val="1"/>
      <w:numFmt w:val="decimal"/>
      <w:lvlText w:val="%1."/>
      <w:lvlJc w:val="left"/>
      <w:pPr>
        <w:ind w:left="360" w:hanging="360"/>
      </w:pPr>
      <w:rPr>
        <w:rFonts w:hint="default"/>
        <w:b/>
        <w:color w:val="000000" w:themeColor="text1"/>
      </w:rPr>
    </w:lvl>
    <w:lvl w:ilvl="1">
      <w:start w:val="1"/>
      <w:numFmt w:val="decimal"/>
      <w:isLgl/>
      <w:lvlText w:val="%1.%2."/>
      <w:lvlJc w:val="left"/>
      <w:pPr>
        <w:ind w:left="360" w:hanging="360"/>
      </w:pPr>
      <w:rPr>
        <w:rFonts w:hint="default"/>
        <w:b/>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15" w15:restartNumberingAfterBreak="0">
    <w:nsid w:val="286C7791"/>
    <w:multiLevelType w:val="hybridMultilevel"/>
    <w:tmpl w:val="9C54E904"/>
    <w:lvl w:ilvl="0" w:tplc="5A7C9910">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6" w15:restartNumberingAfterBreak="0">
    <w:nsid w:val="29D226C1"/>
    <w:multiLevelType w:val="hybridMultilevel"/>
    <w:tmpl w:val="1A8E1A7C"/>
    <w:lvl w:ilvl="0" w:tplc="57B0586E">
      <w:start w:val="4"/>
      <w:numFmt w:val="decimal"/>
      <w:lvlText w:val="%1."/>
      <w:lvlJc w:val="left"/>
      <w:pPr>
        <w:tabs>
          <w:tab w:val="num" w:pos="284"/>
        </w:tabs>
        <w:ind w:left="284" w:hanging="284"/>
      </w:pPr>
      <w:rPr>
        <w:rFonts w:ascii="Palatino Linotype" w:hAnsi="Palatino Linotype" w:hint="default"/>
        <w:b/>
        <w:i w:val="0"/>
        <w:color w:val="auto"/>
        <w:sz w:val="22"/>
        <w:szCs w:val="22"/>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7" w15:restartNumberingAfterBreak="0">
    <w:nsid w:val="341B394A"/>
    <w:multiLevelType w:val="hybridMultilevel"/>
    <w:tmpl w:val="EA349228"/>
    <w:lvl w:ilvl="0" w:tplc="B7000A98">
      <w:start w:val="1"/>
      <w:numFmt w:val="decimal"/>
      <w:lvlText w:val="%1)"/>
      <w:lvlJc w:val="left"/>
      <w:pPr>
        <w:ind w:left="792" w:hanging="360"/>
      </w:pPr>
      <w:rPr>
        <w:rFonts w:ascii="Times New Roman" w:eastAsiaTheme="minorEastAsia" w:hAnsi="Times New Roman" w:cs="Times New Roman"/>
        <w:b w:val="0"/>
        <w:color w:val="000000" w:themeColor="text1"/>
      </w:rPr>
    </w:lvl>
    <w:lvl w:ilvl="1" w:tplc="140A0019" w:tentative="1">
      <w:start w:val="1"/>
      <w:numFmt w:val="lowerLetter"/>
      <w:lvlText w:val="%2."/>
      <w:lvlJc w:val="left"/>
      <w:pPr>
        <w:ind w:left="1512" w:hanging="360"/>
      </w:pPr>
    </w:lvl>
    <w:lvl w:ilvl="2" w:tplc="140A001B" w:tentative="1">
      <w:start w:val="1"/>
      <w:numFmt w:val="lowerRoman"/>
      <w:lvlText w:val="%3."/>
      <w:lvlJc w:val="right"/>
      <w:pPr>
        <w:ind w:left="2232" w:hanging="180"/>
      </w:pPr>
    </w:lvl>
    <w:lvl w:ilvl="3" w:tplc="140A000F" w:tentative="1">
      <w:start w:val="1"/>
      <w:numFmt w:val="decimal"/>
      <w:lvlText w:val="%4."/>
      <w:lvlJc w:val="left"/>
      <w:pPr>
        <w:ind w:left="2952" w:hanging="360"/>
      </w:pPr>
    </w:lvl>
    <w:lvl w:ilvl="4" w:tplc="140A0019" w:tentative="1">
      <w:start w:val="1"/>
      <w:numFmt w:val="lowerLetter"/>
      <w:lvlText w:val="%5."/>
      <w:lvlJc w:val="left"/>
      <w:pPr>
        <w:ind w:left="3672" w:hanging="360"/>
      </w:pPr>
    </w:lvl>
    <w:lvl w:ilvl="5" w:tplc="140A001B" w:tentative="1">
      <w:start w:val="1"/>
      <w:numFmt w:val="lowerRoman"/>
      <w:lvlText w:val="%6."/>
      <w:lvlJc w:val="right"/>
      <w:pPr>
        <w:ind w:left="4392" w:hanging="180"/>
      </w:pPr>
    </w:lvl>
    <w:lvl w:ilvl="6" w:tplc="140A000F" w:tentative="1">
      <w:start w:val="1"/>
      <w:numFmt w:val="decimal"/>
      <w:lvlText w:val="%7."/>
      <w:lvlJc w:val="left"/>
      <w:pPr>
        <w:ind w:left="5112" w:hanging="360"/>
      </w:pPr>
    </w:lvl>
    <w:lvl w:ilvl="7" w:tplc="140A0019" w:tentative="1">
      <w:start w:val="1"/>
      <w:numFmt w:val="lowerLetter"/>
      <w:lvlText w:val="%8."/>
      <w:lvlJc w:val="left"/>
      <w:pPr>
        <w:ind w:left="5832" w:hanging="360"/>
      </w:pPr>
    </w:lvl>
    <w:lvl w:ilvl="8" w:tplc="140A001B" w:tentative="1">
      <w:start w:val="1"/>
      <w:numFmt w:val="lowerRoman"/>
      <w:lvlText w:val="%9."/>
      <w:lvlJc w:val="right"/>
      <w:pPr>
        <w:ind w:left="6552" w:hanging="180"/>
      </w:pPr>
    </w:lvl>
  </w:abstractNum>
  <w:abstractNum w:abstractNumId="18" w15:restartNumberingAfterBreak="0">
    <w:nsid w:val="34AA1B36"/>
    <w:multiLevelType w:val="hybridMultilevel"/>
    <w:tmpl w:val="9B0A4346"/>
    <w:lvl w:ilvl="0" w:tplc="AEEC2938">
      <w:start w:val="1"/>
      <w:numFmt w:val="decimal"/>
      <w:lvlText w:val="%1."/>
      <w:lvlJc w:val="left"/>
      <w:pPr>
        <w:tabs>
          <w:tab w:val="num" w:pos="1080"/>
        </w:tabs>
        <w:ind w:left="1080" w:hanging="360"/>
      </w:pPr>
      <w:rPr>
        <w:rFonts w:hint="default"/>
      </w:rPr>
    </w:lvl>
    <w:lvl w:ilvl="1" w:tplc="0C0A0019" w:tentative="1">
      <w:start w:val="1"/>
      <w:numFmt w:val="lowerLetter"/>
      <w:lvlText w:val="%2."/>
      <w:lvlJc w:val="left"/>
      <w:pPr>
        <w:tabs>
          <w:tab w:val="num" w:pos="1800"/>
        </w:tabs>
        <w:ind w:left="1800" w:hanging="360"/>
      </w:pPr>
    </w:lvl>
    <w:lvl w:ilvl="2" w:tplc="0C0A001B" w:tentative="1">
      <w:start w:val="1"/>
      <w:numFmt w:val="lowerRoman"/>
      <w:lvlText w:val="%3."/>
      <w:lvlJc w:val="right"/>
      <w:pPr>
        <w:tabs>
          <w:tab w:val="num" w:pos="2520"/>
        </w:tabs>
        <w:ind w:left="2520" w:hanging="180"/>
      </w:pPr>
    </w:lvl>
    <w:lvl w:ilvl="3" w:tplc="0C0A000F" w:tentative="1">
      <w:start w:val="1"/>
      <w:numFmt w:val="decimal"/>
      <w:lvlText w:val="%4."/>
      <w:lvlJc w:val="left"/>
      <w:pPr>
        <w:tabs>
          <w:tab w:val="num" w:pos="3240"/>
        </w:tabs>
        <w:ind w:left="3240" w:hanging="360"/>
      </w:pPr>
    </w:lvl>
    <w:lvl w:ilvl="4" w:tplc="0C0A0019" w:tentative="1">
      <w:start w:val="1"/>
      <w:numFmt w:val="lowerLetter"/>
      <w:lvlText w:val="%5."/>
      <w:lvlJc w:val="left"/>
      <w:pPr>
        <w:tabs>
          <w:tab w:val="num" w:pos="3960"/>
        </w:tabs>
        <w:ind w:left="3960" w:hanging="360"/>
      </w:pPr>
    </w:lvl>
    <w:lvl w:ilvl="5" w:tplc="0C0A001B" w:tentative="1">
      <w:start w:val="1"/>
      <w:numFmt w:val="lowerRoman"/>
      <w:lvlText w:val="%6."/>
      <w:lvlJc w:val="right"/>
      <w:pPr>
        <w:tabs>
          <w:tab w:val="num" w:pos="4680"/>
        </w:tabs>
        <w:ind w:left="4680" w:hanging="180"/>
      </w:pPr>
    </w:lvl>
    <w:lvl w:ilvl="6" w:tplc="0C0A000F" w:tentative="1">
      <w:start w:val="1"/>
      <w:numFmt w:val="decimal"/>
      <w:lvlText w:val="%7."/>
      <w:lvlJc w:val="left"/>
      <w:pPr>
        <w:tabs>
          <w:tab w:val="num" w:pos="5400"/>
        </w:tabs>
        <w:ind w:left="5400" w:hanging="360"/>
      </w:pPr>
    </w:lvl>
    <w:lvl w:ilvl="7" w:tplc="0C0A0019" w:tentative="1">
      <w:start w:val="1"/>
      <w:numFmt w:val="lowerLetter"/>
      <w:lvlText w:val="%8."/>
      <w:lvlJc w:val="left"/>
      <w:pPr>
        <w:tabs>
          <w:tab w:val="num" w:pos="6120"/>
        </w:tabs>
        <w:ind w:left="6120" w:hanging="360"/>
      </w:pPr>
    </w:lvl>
    <w:lvl w:ilvl="8" w:tplc="0C0A001B" w:tentative="1">
      <w:start w:val="1"/>
      <w:numFmt w:val="lowerRoman"/>
      <w:lvlText w:val="%9."/>
      <w:lvlJc w:val="right"/>
      <w:pPr>
        <w:tabs>
          <w:tab w:val="num" w:pos="6840"/>
        </w:tabs>
        <w:ind w:left="6840" w:hanging="180"/>
      </w:pPr>
    </w:lvl>
  </w:abstractNum>
  <w:abstractNum w:abstractNumId="19" w15:restartNumberingAfterBreak="0">
    <w:nsid w:val="384C73D0"/>
    <w:multiLevelType w:val="hybridMultilevel"/>
    <w:tmpl w:val="6F7A1D8E"/>
    <w:lvl w:ilvl="0" w:tplc="3E8A9CA2">
      <w:start w:val="1"/>
      <w:numFmt w:val="lowerLetter"/>
      <w:lvlText w:val="%1)"/>
      <w:lvlJc w:val="left"/>
      <w:pPr>
        <w:ind w:left="720" w:hanging="360"/>
      </w:pPr>
      <w:rPr>
        <w:rFonts w:hint="default"/>
        <w:b/>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20" w15:restartNumberingAfterBreak="0">
    <w:nsid w:val="3AE0741E"/>
    <w:multiLevelType w:val="hybridMultilevel"/>
    <w:tmpl w:val="5164D246"/>
    <w:lvl w:ilvl="0" w:tplc="691CB6B8">
      <w:start w:val="1"/>
      <w:numFmt w:val="decimal"/>
      <w:lvlText w:val="%1."/>
      <w:lvlJc w:val="left"/>
      <w:pPr>
        <w:ind w:left="720" w:hanging="360"/>
      </w:pPr>
      <w:rPr>
        <w:rFonts w:hint="default"/>
        <w:b/>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21" w15:restartNumberingAfterBreak="0">
    <w:nsid w:val="3FAE2622"/>
    <w:multiLevelType w:val="hybridMultilevel"/>
    <w:tmpl w:val="6E120810"/>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2" w15:restartNumberingAfterBreak="0">
    <w:nsid w:val="41977469"/>
    <w:multiLevelType w:val="hybridMultilevel"/>
    <w:tmpl w:val="CF4AF6C6"/>
    <w:lvl w:ilvl="0" w:tplc="11DED834">
      <w:start w:val="1"/>
      <w:numFmt w:val="decimal"/>
      <w:lvlText w:val="%1."/>
      <w:lvlJc w:val="left"/>
      <w:pPr>
        <w:ind w:left="1211" w:hanging="360"/>
      </w:pPr>
      <w:rPr>
        <w:rFonts w:hint="default"/>
      </w:rPr>
    </w:lvl>
    <w:lvl w:ilvl="1" w:tplc="140A0019" w:tentative="1">
      <w:start w:val="1"/>
      <w:numFmt w:val="lowerLetter"/>
      <w:lvlText w:val="%2."/>
      <w:lvlJc w:val="left"/>
      <w:pPr>
        <w:ind w:left="1931" w:hanging="360"/>
      </w:pPr>
    </w:lvl>
    <w:lvl w:ilvl="2" w:tplc="140A001B" w:tentative="1">
      <w:start w:val="1"/>
      <w:numFmt w:val="lowerRoman"/>
      <w:lvlText w:val="%3."/>
      <w:lvlJc w:val="right"/>
      <w:pPr>
        <w:ind w:left="2651" w:hanging="180"/>
      </w:pPr>
    </w:lvl>
    <w:lvl w:ilvl="3" w:tplc="140A000F" w:tentative="1">
      <w:start w:val="1"/>
      <w:numFmt w:val="decimal"/>
      <w:lvlText w:val="%4."/>
      <w:lvlJc w:val="left"/>
      <w:pPr>
        <w:ind w:left="3371" w:hanging="360"/>
      </w:pPr>
    </w:lvl>
    <w:lvl w:ilvl="4" w:tplc="140A0019" w:tentative="1">
      <w:start w:val="1"/>
      <w:numFmt w:val="lowerLetter"/>
      <w:lvlText w:val="%5."/>
      <w:lvlJc w:val="left"/>
      <w:pPr>
        <w:ind w:left="4091" w:hanging="360"/>
      </w:pPr>
    </w:lvl>
    <w:lvl w:ilvl="5" w:tplc="140A001B" w:tentative="1">
      <w:start w:val="1"/>
      <w:numFmt w:val="lowerRoman"/>
      <w:lvlText w:val="%6."/>
      <w:lvlJc w:val="right"/>
      <w:pPr>
        <w:ind w:left="4811" w:hanging="180"/>
      </w:pPr>
    </w:lvl>
    <w:lvl w:ilvl="6" w:tplc="140A000F" w:tentative="1">
      <w:start w:val="1"/>
      <w:numFmt w:val="decimal"/>
      <w:lvlText w:val="%7."/>
      <w:lvlJc w:val="left"/>
      <w:pPr>
        <w:ind w:left="5531" w:hanging="360"/>
      </w:pPr>
    </w:lvl>
    <w:lvl w:ilvl="7" w:tplc="140A0019" w:tentative="1">
      <w:start w:val="1"/>
      <w:numFmt w:val="lowerLetter"/>
      <w:lvlText w:val="%8."/>
      <w:lvlJc w:val="left"/>
      <w:pPr>
        <w:ind w:left="6251" w:hanging="360"/>
      </w:pPr>
    </w:lvl>
    <w:lvl w:ilvl="8" w:tplc="140A001B" w:tentative="1">
      <w:start w:val="1"/>
      <w:numFmt w:val="lowerRoman"/>
      <w:lvlText w:val="%9."/>
      <w:lvlJc w:val="right"/>
      <w:pPr>
        <w:ind w:left="6971" w:hanging="180"/>
      </w:pPr>
    </w:lvl>
  </w:abstractNum>
  <w:abstractNum w:abstractNumId="23" w15:restartNumberingAfterBreak="0">
    <w:nsid w:val="45D36C99"/>
    <w:multiLevelType w:val="hybridMultilevel"/>
    <w:tmpl w:val="36826C60"/>
    <w:lvl w:ilvl="0" w:tplc="7B20E5EC">
      <w:start w:val="1"/>
      <w:numFmt w:val="decimal"/>
      <w:lvlText w:val="%1."/>
      <w:lvlJc w:val="left"/>
      <w:pPr>
        <w:ind w:left="1211" w:hanging="360"/>
      </w:pPr>
      <w:rPr>
        <w:rFonts w:hint="default"/>
      </w:rPr>
    </w:lvl>
    <w:lvl w:ilvl="1" w:tplc="140A0019" w:tentative="1">
      <w:start w:val="1"/>
      <w:numFmt w:val="lowerLetter"/>
      <w:lvlText w:val="%2."/>
      <w:lvlJc w:val="left"/>
      <w:pPr>
        <w:ind w:left="1931" w:hanging="360"/>
      </w:pPr>
    </w:lvl>
    <w:lvl w:ilvl="2" w:tplc="140A001B" w:tentative="1">
      <w:start w:val="1"/>
      <w:numFmt w:val="lowerRoman"/>
      <w:lvlText w:val="%3."/>
      <w:lvlJc w:val="right"/>
      <w:pPr>
        <w:ind w:left="2651" w:hanging="180"/>
      </w:pPr>
    </w:lvl>
    <w:lvl w:ilvl="3" w:tplc="140A000F" w:tentative="1">
      <w:start w:val="1"/>
      <w:numFmt w:val="decimal"/>
      <w:lvlText w:val="%4."/>
      <w:lvlJc w:val="left"/>
      <w:pPr>
        <w:ind w:left="3371" w:hanging="360"/>
      </w:pPr>
    </w:lvl>
    <w:lvl w:ilvl="4" w:tplc="140A0019" w:tentative="1">
      <w:start w:val="1"/>
      <w:numFmt w:val="lowerLetter"/>
      <w:lvlText w:val="%5."/>
      <w:lvlJc w:val="left"/>
      <w:pPr>
        <w:ind w:left="4091" w:hanging="360"/>
      </w:pPr>
    </w:lvl>
    <w:lvl w:ilvl="5" w:tplc="140A001B" w:tentative="1">
      <w:start w:val="1"/>
      <w:numFmt w:val="lowerRoman"/>
      <w:lvlText w:val="%6."/>
      <w:lvlJc w:val="right"/>
      <w:pPr>
        <w:ind w:left="4811" w:hanging="180"/>
      </w:pPr>
    </w:lvl>
    <w:lvl w:ilvl="6" w:tplc="140A000F" w:tentative="1">
      <w:start w:val="1"/>
      <w:numFmt w:val="decimal"/>
      <w:lvlText w:val="%7."/>
      <w:lvlJc w:val="left"/>
      <w:pPr>
        <w:ind w:left="5531" w:hanging="360"/>
      </w:pPr>
    </w:lvl>
    <w:lvl w:ilvl="7" w:tplc="140A0019" w:tentative="1">
      <w:start w:val="1"/>
      <w:numFmt w:val="lowerLetter"/>
      <w:lvlText w:val="%8."/>
      <w:lvlJc w:val="left"/>
      <w:pPr>
        <w:ind w:left="6251" w:hanging="360"/>
      </w:pPr>
    </w:lvl>
    <w:lvl w:ilvl="8" w:tplc="140A001B" w:tentative="1">
      <w:start w:val="1"/>
      <w:numFmt w:val="lowerRoman"/>
      <w:lvlText w:val="%9."/>
      <w:lvlJc w:val="right"/>
      <w:pPr>
        <w:ind w:left="6971" w:hanging="180"/>
      </w:pPr>
    </w:lvl>
  </w:abstractNum>
  <w:abstractNum w:abstractNumId="24" w15:restartNumberingAfterBreak="0">
    <w:nsid w:val="515D2B07"/>
    <w:multiLevelType w:val="hybridMultilevel"/>
    <w:tmpl w:val="C9A09A74"/>
    <w:lvl w:ilvl="0" w:tplc="C1741704">
      <w:start w:val="1"/>
      <w:numFmt w:val="decimal"/>
      <w:lvlText w:val="%1."/>
      <w:lvlJc w:val="left"/>
      <w:pPr>
        <w:tabs>
          <w:tab w:val="num" w:pos="681"/>
        </w:tabs>
        <w:ind w:left="965" w:hanging="397"/>
      </w:pPr>
      <w:rPr>
        <w:rFonts w:ascii="Times New Roman" w:hAnsi="Times New Roman" w:cs="Times New Roman" w:hint="default"/>
        <w:b/>
        <w:i w:val="0"/>
        <w:color w:val="000000" w:themeColor="text1"/>
        <w:sz w:val="20"/>
        <w:szCs w:val="20"/>
      </w:rPr>
    </w:lvl>
    <w:lvl w:ilvl="1" w:tplc="57DCF2DA">
      <w:start w:val="1"/>
      <w:numFmt w:val="bullet"/>
      <w:lvlText w:val=""/>
      <w:lvlJc w:val="left"/>
      <w:pPr>
        <w:tabs>
          <w:tab w:val="num" w:pos="1364"/>
        </w:tabs>
        <w:ind w:left="1364" w:hanging="284"/>
      </w:pPr>
      <w:rPr>
        <w:rFonts w:ascii="Symbol" w:hAnsi="Symbol" w:hint="default"/>
        <w:b/>
        <w:i w:val="0"/>
        <w:sz w:val="22"/>
        <w:szCs w:val="22"/>
      </w:rPr>
    </w:lvl>
    <w:lvl w:ilvl="2" w:tplc="E8D6FF92">
      <w:start w:val="10"/>
      <w:numFmt w:val="decimal"/>
      <w:lvlText w:val="%3."/>
      <w:lvlJc w:val="left"/>
      <w:pPr>
        <w:tabs>
          <w:tab w:val="num" w:pos="2264"/>
        </w:tabs>
        <w:ind w:left="2207" w:hanging="227"/>
      </w:pPr>
      <w:rPr>
        <w:rFonts w:ascii="Arial" w:hAnsi="Arial" w:hint="default"/>
        <w:b/>
        <w:i w:val="0"/>
        <w:sz w:val="22"/>
        <w:szCs w:val="22"/>
      </w:r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5" w15:restartNumberingAfterBreak="0">
    <w:nsid w:val="54172BE1"/>
    <w:multiLevelType w:val="hybridMultilevel"/>
    <w:tmpl w:val="48AC85E4"/>
    <w:lvl w:ilvl="0" w:tplc="C96E35A0">
      <w:start w:val="1"/>
      <w:numFmt w:val="ordinalText"/>
      <w:lvlText w:val="%1."/>
      <w:lvlJc w:val="left"/>
      <w:pPr>
        <w:ind w:left="360" w:hanging="360"/>
      </w:pPr>
      <w:rPr>
        <w:rFonts w:cs="Times New Roman" w:hint="default"/>
        <w:b/>
        <w:i w:val="0"/>
        <w:caps w:val="0"/>
        <w:strike w:val="0"/>
        <w:dstrike w:val="0"/>
        <w:vanish w:val="0"/>
        <w:sz w:val="24"/>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1" w:tplc="0C0A0019" w:tentative="1">
      <w:start w:val="1"/>
      <w:numFmt w:val="lowerLetter"/>
      <w:lvlText w:val="%2."/>
      <w:lvlJc w:val="left"/>
      <w:pPr>
        <w:ind w:left="1440" w:hanging="360"/>
      </w:pPr>
      <w:rPr>
        <w:rFonts w:cs="Times New Roman"/>
      </w:rPr>
    </w:lvl>
    <w:lvl w:ilvl="2" w:tplc="0C0A001B" w:tentative="1">
      <w:start w:val="1"/>
      <w:numFmt w:val="lowerRoman"/>
      <w:lvlText w:val="%3."/>
      <w:lvlJc w:val="right"/>
      <w:pPr>
        <w:ind w:left="2160" w:hanging="180"/>
      </w:pPr>
      <w:rPr>
        <w:rFonts w:cs="Times New Roman"/>
      </w:rPr>
    </w:lvl>
    <w:lvl w:ilvl="3" w:tplc="0C0A000F" w:tentative="1">
      <w:start w:val="1"/>
      <w:numFmt w:val="decimal"/>
      <w:lvlText w:val="%4."/>
      <w:lvlJc w:val="left"/>
      <w:pPr>
        <w:ind w:left="2880" w:hanging="360"/>
      </w:pPr>
      <w:rPr>
        <w:rFonts w:cs="Times New Roman"/>
      </w:rPr>
    </w:lvl>
    <w:lvl w:ilvl="4" w:tplc="0C0A0019" w:tentative="1">
      <w:start w:val="1"/>
      <w:numFmt w:val="lowerLetter"/>
      <w:lvlText w:val="%5."/>
      <w:lvlJc w:val="left"/>
      <w:pPr>
        <w:ind w:left="3600" w:hanging="360"/>
      </w:pPr>
      <w:rPr>
        <w:rFonts w:cs="Times New Roman"/>
      </w:rPr>
    </w:lvl>
    <w:lvl w:ilvl="5" w:tplc="0C0A001B" w:tentative="1">
      <w:start w:val="1"/>
      <w:numFmt w:val="lowerRoman"/>
      <w:lvlText w:val="%6."/>
      <w:lvlJc w:val="right"/>
      <w:pPr>
        <w:ind w:left="4320" w:hanging="180"/>
      </w:pPr>
      <w:rPr>
        <w:rFonts w:cs="Times New Roman"/>
      </w:rPr>
    </w:lvl>
    <w:lvl w:ilvl="6" w:tplc="0C0A000F" w:tentative="1">
      <w:start w:val="1"/>
      <w:numFmt w:val="decimal"/>
      <w:lvlText w:val="%7."/>
      <w:lvlJc w:val="left"/>
      <w:pPr>
        <w:ind w:left="5040" w:hanging="360"/>
      </w:pPr>
      <w:rPr>
        <w:rFonts w:cs="Times New Roman"/>
      </w:rPr>
    </w:lvl>
    <w:lvl w:ilvl="7" w:tplc="0C0A0019" w:tentative="1">
      <w:start w:val="1"/>
      <w:numFmt w:val="lowerLetter"/>
      <w:lvlText w:val="%8."/>
      <w:lvlJc w:val="left"/>
      <w:pPr>
        <w:ind w:left="5760" w:hanging="360"/>
      </w:pPr>
      <w:rPr>
        <w:rFonts w:cs="Times New Roman"/>
      </w:rPr>
    </w:lvl>
    <w:lvl w:ilvl="8" w:tplc="0C0A001B" w:tentative="1">
      <w:start w:val="1"/>
      <w:numFmt w:val="lowerRoman"/>
      <w:lvlText w:val="%9."/>
      <w:lvlJc w:val="right"/>
      <w:pPr>
        <w:ind w:left="6480" w:hanging="180"/>
      </w:pPr>
      <w:rPr>
        <w:rFonts w:cs="Times New Roman"/>
      </w:rPr>
    </w:lvl>
  </w:abstractNum>
  <w:abstractNum w:abstractNumId="26" w15:restartNumberingAfterBreak="0">
    <w:nsid w:val="60EB528B"/>
    <w:multiLevelType w:val="hybridMultilevel"/>
    <w:tmpl w:val="49FA866E"/>
    <w:lvl w:ilvl="0" w:tplc="4B069922">
      <w:start w:val="1"/>
      <w:numFmt w:val="decimal"/>
      <w:lvlText w:val="%1."/>
      <w:lvlJc w:val="left"/>
      <w:pPr>
        <w:ind w:left="1211" w:hanging="360"/>
      </w:pPr>
      <w:rPr>
        <w:rFonts w:hint="default"/>
        <w:b/>
      </w:rPr>
    </w:lvl>
    <w:lvl w:ilvl="1" w:tplc="0C0A0019" w:tentative="1">
      <w:start w:val="1"/>
      <w:numFmt w:val="lowerLetter"/>
      <w:lvlText w:val="%2."/>
      <w:lvlJc w:val="left"/>
      <w:pPr>
        <w:ind w:left="1931" w:hanging="360"/>
      </w:pPr>
    </w:lvl>
    <w:lvl w:ilvl="2" w:tplc="0C0A001B" w:tentative="1">
      <w:start w:val="1"/>
      <w:numFmt w:val="lowerRoman"/>
      <w:lvlText w:val="%3."/>
      <w:lvlJc w:val="right"/>
      <w:pPr>
        <w:ind w:left="2651" w:hanging="180"/>
      </w:pPr>
    </w:lvl>
    <w:lvl w:ilvl="3" w:tplc="0C0A000F" w:tentative="1">
      <w:start w:val="1"/>
      <w:numFmt w:val="decimal"/>
      <w:lvlText w:val="%4."/>
      <w:lvlJc w:val="left"/>
      <w:pPr>
        <w:ind w:left="3371" w:hanging="360"/>
      </w:pPr>
    </w:lvl>
    <w:lvl w:ilvl="4" w:tplc="0C0A0019" w:tentative="1">
      <w:start w:val="1"/>
      <w:numFmt w:val="lowerLetter"/>
      <w:lvlText w:val="%5."/>
      <w:lvlJc w:val="left"/>
      <w:pPr>
        <w:ind w:left="4091" w:hanging="360"/>
      </w:pPr>
    </w:lvl>
    <w:lvl w:ilvl="5" w:tplc="0C0A001B" w:tentative="1">
      <w:start w:val="1"/>
      <w:numFmt w:val="lowerRoman"/>
      <w:lvlText w:val="%6."/>
      <w:lvlJc w:val="right"/>
      <w:pPr>
        <w:ind w:left="4811" w:hanging="180"/>
      </w:pPr>
    </w:lvl>
    <w:lvl w:ilvl="6" w:tplc="0C0A000F" w:tentative="1">
      <w:start w:val="1"/>
      <w:numFmt w:val="decimal"/>
      <w:lvlText w:val="%7."/>
      <w:lvlJc w:val="left"/>
      <w:pPr>
        <w:ind w:left="5531" w:hanging="360"/>
      </w:pPr>
    </w:lvl>
    <w:lvl w:ilvl="7" w:tplc="0C0A0019" w:tentative="1">
      <w:start w:val="1"/>
      <w:numFmt w:val="lowerLetter"/>
      <w:lvlText w:val="%8."/>
      <w:lvlJc w:val="left"/>
      <w:pPr>
        <w:ind w:left="6251" w:hanging="360"/>
      </w:pPr>
    </w:lvl>
    <w:lvl w:ilvl="8" w:tplc="0C0A001B" w:tentative="1">
      <w:start w:val="1"/>
      <w:numFmt w:val="lowerRoman"/>
      <w:lvlText w:val="%9."/>
      <w:lvlJc w:val="right"/>
      <w:pPr>
        <w:ind w:left="6971" w:hanging="180"/>
      </w:pPr>
    </w:lvl>
  </w:abstractNum>
  <w:abstractNum w:abstractNumId="27" w15:restartNumberingAfterBreak="0">
    <w:nsid w:val="64252C63"/>
    <w:multiLevelType w:val="hybridMultilevel"/>
    <w:tmpl w:val="191821A8"/>
    <w:lvl w:ilvl="0" w:tplc="8D14BC0C">
      <w:start w:val="2"/>
      <w:numFmt w:val="decimal"/>
      <w:lvlText w:val="%1."/>
      <w:lvlJc w:val="left"/>
      <w:pPr>
        <w:ind w:left="360" w:hanging="360"/>
      </w:pPr>
      <w:rPr>
        <w:rFonts w:hint="default"/>
        <w:b w:val="0"/>
        <w:color w:val="000000" w:themeColor="text1"/>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28" w15:restartNumberingAfterBreak="0">
    <w:nsid w:val="6C106715"/>
    <w:multiLevelType w:val="hybridMultilevel"/>
    <w:tmpl w:val="4CEAFEA2"/>
    <w:lvl w:ilvl="0" w:tplc="9C90E5C2">
      <w:start w:val="2"/>
      <w:numFmt w:val="decimal"/>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29" w15:restartNumberingAfterBreak="0">
    <w:nsid w:val="7B9F6118"/>
    <w:multiLevelType w:val="hybridMultilevel"/>
    <w:tmpl w:val="46D24EFA"/>
    <w:lvl w:ilvl="0" w:tplc="66BA4420">
      <w:start w:val="1"/>
      <w:numFmt w:val="decimal"/>
      <w:lvlText w:val="%1."/>
      <w:lvlJc w:val="left"/>
      <w:pPr>
        <w:tabs>
          <w:tab w:val="num" w:pos="720"/>
        </w:tabs>
        <w:ind w:left="720" w:hanging="360"/>
      </w:pPr>
      <w:rPr>
        <w:b/>
        <w:color w:val="000000" w:themeColor="text1"/>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num w:numId="1">
    <w:abstractNumId w:val="18"/>
  </w:num>
  <w:num w:numId="2">
    <w:abstractNumId w:val="16"/>
  </w:num>
  <w:num w:numId="3">
    <w:abstractNumId w:val="11"/>
  </w:num>
  <w:num w:numId="4">
    <w:abstractNumId w:val="13"/>
  </w:num>
  <w:num w:numId="5">
    <w:abstractNumId w:val="25"/>
  </w:num>
  <w:num w:numId="6">
    <w:abstractNumId w:val="29"/>
  </w:num>
  <w:num w:numId="7">
    <w:abstractNumId w:val="24"/>
  </w:num>
  <w:num w:numId="8">
    <w:abstractNumId w:val="20"/>
  </w:num>
  <w:num w:numId="9">
    <w:abstractNumId w:val="14"/>
  </w:num>
  <w:num w:numId="10">
    <w:abstractNumId w:val="27"/>
  </w:num>
  <w:num w:numId="11">
    <w:abstractNumId w:val="2"/>
  </w:num>
  <w:num w:numId="12">
    <w:abstractNumId w:val="17"/>
  </w:num>
  <w:num w:numId="13">
    <w:abstractNumId w:val="19"/>
  </w:num>
  <w:num w:numId="14">
    <w:abstractNumId w:val="23"/>
  </w:num>
  <w:num w:numId="15">
    <w:abstractNumId w:val="26"/>
  </w:num>
  <w:num w:numId="16">
    <w:abstractNumId w:val="21"/>
  </w:num>
  <w:num w:numId="17">
    <w:abstractNumId w:val="15"/>
  </w:num>
  <w:num w:numId="18">
    <w:abstractNumId w:val="28"/>
  </w:num>
  <w:num w:numId="19">
    <w:abstractNumId w:val="22"/>
  </w:num>
  <w:num w:numId="20">
    <w:abstractNumId w:val="12"/>
  </w:num>
  <w:num w:numId="21">
    <w:abstractNumId w:val="6"/>
  </w:num>
  <w:num w:numId="22">
    <w:abstractNumId w:val="5"/>
  </w:num>
  <w:num w:numId="23">
    <w:abstractNumId w:val="5"/>
    <w:lvlOverride w:ilvl="0">
      <w:lvl w:ilvl="0">
        <w:numFmt w:val="lowerLetter"/>
        <w:lvlText w:val="%1)"/>
        <w:lvlJc w:val="left"/>
        <w:pPr>
          <w:tabs>
            <w:tab w:val="num" w:pos="216"/>
          </w:tabs>
          <w:ind w:left="360" w:firstLine="360"/>
        </w:pPr>
        <w:rPr>
          <w:rFonts w:ascii="Verdana" w:hAnsi="Verdana" w:cs="Verdana"/>
          <w:b/>
          <w:bCs/>
          <w:snapToGrid/>
          <w:spacing w:val="2"/>
          <w:sz w:val="15"/>
          <w:szCs w:val="15"/>
          <w:u w:val="none"/>
        </w:rPr>
      </w:lvl>
    </w:lvlOverride>
  </w:num>
  <w:num w:numId="24">
    <w:abstractNumId w:val="9"/>
  </w:num>
  <w:num w:numId="25">
    <w:abstractNumId w:val="9"/>
    <w:lvlOverride w:ilvl="0">
      <w:lvl w:ilvl="0">
        <w:numFmt w:val="lowerLetter"/>
        <w:lvlText w:val="%1)"/>
        <w:lvlJc w:val="left"/>
        <w:pPr>
          <w:tabs>
            <w:tab w:val="num" w:pos="216"/>
          </w:tabs>
          <w:ind w:left="360" w:firstLine="360"/>
        </w:pPr>
        <w:rPr>
          <w:rFonts w:ascii="Verdana" w:hAnsi="Verdana" w:cs="Verdana"/>
          <w:b/>
          <w:bCs/>
          <w:snapToGrid/>
          <w:spacing w:val="2"/>
          <w:sz w:val="15"/>
          <w:szCs w:val="15"/>
          <w:u w:val="single"/>
        </w:rPr>
      </w:lvl>
    </w:lvlOverride>
  </w:num>
  <w:num w:numId="26">
    <w:abstractNumId w:val="3"/>
  </w:num>
  <w:num w:numId="27">
    <w:abstractNumId w:val="3"/>
    <w:lvlOverride w:ilvl="0">
      <w:lvl w:ilvl="0">
        <w:numFmt w:val="upperRoman"/>
        <w:lvlText w:val="%1.-"/>
        <w:lvlJc w:val="left"/>
        <w:pPr>
          <w:tabs>
            <w:tab w:val="num" w:pos="792"/>
          </w:tabs>
        </w:pPr>
        <w:rPr>
          <w:snapToGrid/>
          <w:spacing w:val="4"/>
          <w:sz w:val="25"/>
          <w:szCs w:val="25"/>
        </w:rPr>
      </w:lvl>
    </w:lvlOverride>
  </w:num>
  <w:num w:numId="28">
    <w:abstractNumId w:val="7"/>
  </w:num>
  <w:num w:numId="29">
    <w:abstractNumId w:val="0"/>
  </w:num>
  <w:num w:numId="30">
    <w:abstractNumId w:val="8"/>
  </w:num>
  <w:num w:numId="31">
    <w:abstractNumId w:val="10"/>
  </w:num>
  <w:num w:numId="32">
    <w:abstractNumId w:val="1"/>
  </w:num>
  <w:num w:numId="3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8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45C0"/>
    <w:rsid w:val="0000007F"/>
    <w:rsid w:val="0000086A"/>
    <w:rsid w:val="00014EC1"/>
    <w:rsid w:val="000172B3"/>
    <w:rsid w:val="00045363"/>
    <w:rsid w:val="000462B9"/>
    <w:rsid w:val="00050542"/>
    <w:rsid w:val="00056B2C"/>
    <w:rsid w:val="000813A4"/>
    <w:rsid w:val="000815AA"/>
    <w:rsid w:val="00095A4A"/>
    <w:rsid w:val="000A15CD"/>
    <w:rsid w:val="000C663D"/>
    <w:rsid w:val="000D3160"/>
    <w:rsid w:val="000E290C"/>
    <w:rsid w:val="000E2F89"/>
    <w:rsid w:val="000F014E"/>
    <w:rsid w:val="000F0D63"/>
    <w:rsid w:val="000F27B6"/>
    <w:rsid w:val="000F3AC9"/>
    <w:rsid w:val="000F3F86"/>
    <w:rsid w:val="0010633E"/>
    <w:rsid w:val="00106925"/>
    <w:rsid w:val="0012039D"/>
    <w:rsid w:val="00127B90"/>
    <w:rsid w:val="00127FF9"/>
    <w:rsid w:val="00133C36"/>
    <w:rsid w:val="00134C6F"/>
    <w:rsid w:val="00144EF0"/>
    <w:rsid w:val="001464AB"/>
    <w:rsid w:val="0015280B"/>
    <w:rsid w:val="00154C85"/>
    <w:rsid w:val="00156655"/>
    <w:rsid w:val="00157DE1"/>
    <w:rsid w:val="0016281D"/>
    <w:rsid w:val="00163518"/>
    <w:rsid w:val="001829DC"/>
    <w:rsid w:val="001844C6"/>
    <w:rsid w:val="00192673"/>
    <w:rsid w:val="001A070E"/>
    <w:rsid w:val="001A0855"/>
    <w:rsid w:val="001A2AF4"/>
    <w:rsid w:val="001A3205"/>
    <w:rsid w:val="001B0B25"/>
    <w:rsid w:val="001C5D21"/>
    <w:rsid w:val="001D0058"/>
    <w:rsid w:val="001D32C2"/>
    <w:rsid w:val="001D461A"/>
    <w:rsid w:val="001F2A6E"/>
    <w:rsid w:val="001F403B"/>
    <w:rsid w:val="001F538A"/>
    <w:rsid w:val="001F711A"/>
    <w:rsid w:val="00212D8F"/>
    <w:rsid w:val="002174C6"/>
    <w:rsid w:val="00217BF2"/>
    <w:rsid w:val="00222A4D"/>
    <w:rsid w:val="00222C13"/>
    <w:rsid w:val="00236045"/>
    <w:rsid w:val="00241B87"/>
    <w:rsid w:val="00251DCD"/>
    <w:rsid w:val="00255CFB"/>
    <w:rsid w:val="002618CA"/>
    <w:rsid w:val="00267155"/>
    <w:rsid w:val="00281E93"/>
    <w:rsid w:val="00285ED6"/>
    <w:rsid w:val="00292028"/>
    <w:rsid w:val="002923C2"/>
    <w:rsid w:val="00295AD8"/>
    <w:rsid w:val="00296656"/>
    <w:rsid w:val="002A198D"/>
    <w:rsid w:val="002A60BB"/>
    <w:rsid w:val="002A6845"/>
    <w:rsid w:val="002A69E7"/>
    <w:rsid w:val="002B6129"/>
    <w:rsid w:val="002C1F0D"/>
    <w:rsid w:val="002C45C0"/>
    <w:rsid w:val="002C7233"/>
    <w:rsid w:val="002E0F10"/>
    <w:rsid w:val="002F2BE9"/>
    <w:rsid w:val="002F3B02"/>
    <w:rsid w:val="0030404F"/>
    <w:rsid w:val="00307A8F"/>
    <w:rsid w:val="00317AC2"/>
    <w:rsid w:val="00334B2F"/>
    <w:rsid w:val="00334EB4"/>
    <w:rsid w:val="00334EE1"/>
    <w:rsid w:val="003354B3"/>
    <w:rsid w:val="00335DE5"/>
    <w:rsid w:val="00340521"/>
    <w:rsid w:val="003476CA"/>
    <w:rsid w:val="00354AF7"/>
    <w:rsid w:val="00362CC5"/>
    <w:rsid w:val="00364C11"/>
    <w:rsid w:val="00366EC2"/>
    <w:rsid w:val="00370189"/>
    <w:rsid w:val="00380CA3"/>
    <w:rsid w:val="00390EDD"/>
    <w:rsid w:val="00391A90"/>
    <w:rsid w:val="00396B73"/>
    <w:rsid w:val="00397885"/>
    <w:rsid w:val="003A3B01"/>
    <w:rsid w:val="003A795D"/>
    <w:rsid w:val="003C5EE2"/>
    <w:rsid w:val="003D4D81"/>
    <w:rsid w:val="003F0EF5"/>
    <w:rsid w:val="003F1E6C"/>
    <w:rsid w:val="00401EAF"/>
    <w:rsid w:val="00403C8F"/>
    <w:rsid w:val="00410095"/>
    <w:rsid w:val="00411199"/>
    <w:rsid w:val="00412C21"/>
    <w:rsid w:val="004254E7"/>
    <w:rsid w:val="0043655A"/>
    <w:rsid w:val="00440729"/>
    <w:rsid w:val="00444CB1"/>
    <w:rsid w:val="00454A6C"/>
    <w:rsid w:val="0046016C"/>
    <w:rsid w:val="004648A3"/>
    <w:rsid w:val="004705B3"/>
    <w:rsid w:val="0047178F"/>
    <w:rsid w:val="00472CEF"/>
    <w:rsid w:val="00476B87"/>
    <w:rsid w:val="004836D8"/>
    <w:rsid w:val="0048725D"/>
    <w:rsid w:val="00490739"/>
    <w:rsid w:val="00491EFF"/>
    <w:rsid w:val="004A62B1"/>
    <w:rsid w:val="004D1DFF"/>
    <w:rsid w:val="004D3407"/>
    <w:rsid w:val="004F6336"/>
    <w:rsid w:val="00500F05"/>
    <w:rsid w:val="00503033"/>
    <w:rsid w:val="005161FF"/>
    <w:rsid w:val="00530069"/>
    <w:rsid w:val="00536B9E"/>
    <w:rsid w:val="00542A11"/>
    <w:rsid w:val="00543164"/>
    <w:rsid w:val="00544317"/>
    <w:rsid w:val="00544BA9"/>
    <w:rsid w:val="0055051D"/>
    <w:rsid w:val="005621CE"/>
    <w:rsid w:val="005627C8"/>
    <w:rsid w:val="00575396"/>
    <w:rsid w:val="00576D11"/>
    <w:rsid w:val="00577C2A"/>
    <w:rsid w:val="00577C77"/>
    <w:rsid w:val="00591A3B"/>
    <w:rsid w:val="00594945"/>
    <w:rsid w:val="0059599C"/>
    <w:rsid w:val="005B2880"/>
    <w:rsid w:val="005B3F6E"/>
    <w:rsid w:val="005C6083"/>
    <w:rsid w:val="005D0A19"/>
    <w:rsid w:val="005D591F"/>
    <w:rsid w:val="005D5A64"/>
    <w:rsid w:val="005E215B"/>
    <w:rsid w:val="005E2703"/>
    <w:rsid w:val="005E5955"/>
    <w:rsid w:val="005F1998"/>
    <w:rsid w:val="006045D0"/>
    <w:rsid w:val="00605523"/>
    <w:rsid w:val="006140E7"/>
    <w:rsid w:val="00616A1C"/>
    <w:rsid w:val="00623A1F"/>
    <w:rsid w:val="00625555"/>
    <w:rsid w:val="006315E0"/>
    <w:rsid w:val="00631FD5"/>
    <w:rsid w:val="006343FE"/>
    <w:rsid w:val="006379B5"/>
    <w:rsid w:val="006534A5"/>
    <w:rsid w:val="00653A25"/>
    <w:rsid w:val="006570E2"/>
    <w:rsid w:val="0066795F"/>
    <w:rsid w:val="006720C5"/>
    <w:rsid w:val="0068490F"/>
    <w:rsid w:val="006942B5"/>
    <w:rsid w:val="006A0451"/>
    <w:rsid w:val="006A1C15"/>
    <w:rsid w:val="006C1EAE"/>
    <w:rsid w:val="006C4D9D"/>
    <w:rsid w:val="006C7002"/>
    <w:rsid w:val="006D771A"/>
    <w:rsid w:val="006E005A"/>
    <w:rsid w:val="006E0867"/>
    <w:rsid w:val="006E46CD"/>
    <w:rsid w:val="006F0221"/>
    <w:rsid w:val="006F097A"/>
    <w:rsid w:val="006F112F"/>
    <w:rsid w:val="006F30A6"/>
    <w:rsid w:val="006F3B36"/>
    <w:rsid w:val="006F3E63"/>
    <w:rsid w:val="006F7CEA"/>
    <w:rsid w:val="00702206"/>
    <w:rsid w:val="007031D0"/>
    <w:rsid w:val="007047DE"/>
    <w:rsid w:val="00705351"/>
    <w:rsid w:val="00705AD6"/>
    <w:rsid w:val="0071704A"/>
    <w:rsid w:val="00724F22"/>
    <w:rsid w:val="007326A7"/>
    <w:rsid w:val="00736DC7"/>
    <w:rsid w:val="0073713D"/>
    <w:rsid w:val="00737177"/>
    <w:rsid w:val="007427E5"/>
    <w:rsid w:val="00742943"/>
    <w:rsid w:val="00750645"/>
    <w:rsid w:val="00760A27"/>
    <w:rsid w:val="00771733"/>
    <w:rsid w:val="00774A3A"/>
    <w:rsid w:val="00776368"/>
    <w:rsid w:val="00777D21"/>
    <w:rsid w:val="0078357A"/>
    <w:rsid w:val="007836B2"/>
    <w:rsid w:val="00784C20"/>
    <w:rsid w:val="00784CD2"/>
    <w:rsid w:val="007869BF"/>
    <w:rsid w:val="007956F8"/>
    <w:rsid w:val="007A7584"/>
    <w:rsid w:val="007B6AF5"/>
    <w:rsid w:val="007C115A"/>
    <w:rsid w:val="007C181C"/>
    <w:rsid w:val="007C3E2A"/>
    <w:rsid w:val="007E2ABA"/>
    <w:rsid w:val="007E7E67"/>
    <w:rsid w:val="007F2966"/>
    <w:rsid w:val="00806C7C"/>
    <w:rsid w:val="00810B78"/>
    <w:rsid w:val="00813ED6"/>
    <w:rsid w:val="008142B9"/>
    <w:rsid w:val="00815409"/>
    <w:rsid w:val="0081579F"/>
    <w:rsid w:val="00820EFC"/>
    <w:rsid w:val="00841EE8"/>
    <w:rsid w:val="00843D1E"/>
    <w:rsid w:val="00847E6D"/>
    <w:rsid w:val="00851367"/>
    <w:rsid w:val="00864C31"/>
    <w:rsid w:val="00864ED7"/>
    <w:rsid w:val="008771E1"/>
    <w:rsid w:val="00882968"/>
    <w:rsid w:val="00893F0A"/>
    <w:rsid w:val="008B5724"/>
    <w:rsid w:val="008C40D6"/>
    <w:rsid w:val="008D7151"/>
    <w:rsid w:val="008F1755"/>
    <w:rsid w:val="008F1C8F"/>
    <w:rsid w:val="00900D1A"/>
    <w:rsid w:val="00901969"/>
    <w:rsid w:val="00901AA0"/>
    <w:rsid w:val="009147EE"/>
    <w:rsid w:val="00915620"/>
    <w:rsid w:val="00920C99"/>
    <w:rsid w:val="00923099"/>
    <w:rsid w:val="0093501C"/>
    <w:rsid w:val="009470BC"/>
    <w:rsid w:val="00947581"/>
    <w:rsid w:val="009638A8"/>
    <w:rsid w:val="00964CAA"/>
    <w:rsid w:val="009654DD"/>
    <w:rsid w:val="00974D79"/>
    <w:rsid w:val="00993DAE"/>
    <w:rsid w:val="00994116"/>
    <w:rsid w:val="00994D32"/>
    <w:rsid w:val="0099590C"/>
    <w:rsid w:val="009A1991"/>
    <w:rsid w:val="009A62C7"/>
    <w:rsid w:val="009A68A4"/>
    <w:rsid w:val="009A70B8"/>
    <w:rsid w:val="009D4215"/>
    <w:rsid w:val="009D4BB9"/>
    <w:rsid w:val="009E7C69"/>
    <w:rsid w:val="009F37B6"/>
    <w:rsid w:val="009F6B7C"/>
    <w:rsid w:val="00A11339"/>
    <w:rsid w:val="00A21B6D"/>
    <w:rsid w:val="00A22446"/>
    <w:rsid w:val="00A26E5F"/>
    <w:rsid w:val="00A4612D"/>
    <w:rsid w:val="00A53993"/>
    <w:rsid w:val="00A647D3"/>
    <w:rsid w:val="00A740B7"/>
    <w:rsid w:val="00A80386"/>
    <w:rsid w:val="00AA0B04"/>
    <w:rsid w:val="00AB1A92"/>
    <w:rsid w:val="00AC3C6C"/>
    <w:rsid w:val="00AC5141"/>
    <w:rsid w:val="00AC7FF9"/>
    <w:rsid w:val="00AD17CD"/>
    <w:rsid w:val="00AD23A9"/>
    <w:rsid w:val="00AD6D4A"/>
    <w:rsid w:val="00AE2B1E"/>
    <w:rsid w:val="00AE6305"/>
    <w:rsid w:val="00AF124B"/>
    <w:rsid w:val="00AF5CB5"/>
    <w:rsid w:val="00B0415A"/>
    <w:rsid w:val="00B06B1C"/>
    <w:rsid w:val="00B130B6"/>
    <w:rsid w:val="00B159AC"/>
    <w:rsid w:val="00B167A1"/>
    <w:rsid w:val="00B17742"/>
    <w:rsid w:val="00B27FE1"/>
    <w:rsid w:val="00B30745"/>
    <w:rsid w:val="00B328E0"/>
    <w:rsid w:val="00B3457E"/>
    <w:rsid w:val="00B37670"/>
    <w:rsid w:val="00B4191E"/>
    <w:rsid w:val="00B41C73"/>
    <w:rsid w:val="00B473BF"/>
    <w:rsid w:val="00B55837"/>
    <w:rsid w:val="00B579DD"/>
    <w:rsid w:val="00B66E8B"/>
    <w:rsid w:val="00B74DD3"/>
    <w:rsid w:val="00B840BC"/>
    <w:rsid w:val="00B85B34"/>
    <w:rsid w:val="00B85EC7"/>
    <w:rsid w:val="00BA7A82"/>
    <w:rsid w:val="00BB0BD2"/>
    <w:rsid w:val="00BB5167"/>
    <w:rsid w:val="00BC0BD0"/>
    <w:rsid w:val="00BD3B4A"/>
    <w:rsid w:val="00BD69AF"/>
    <w:rsid w:val="00BE3AD0"/>
    <w:rsid w:val="00BF13A7"/>
    <w:rsid w:val="00BF7E0D"/>
    <w:rsid w:val="00C02463"/>
    <w:rsid w:val="00C04A54"/>
    <w:rsid w:val="00C21D2B"/>
    <w:rsid w:val="00C24AE5"/>
    <w:rsid w:val="00C42F93"/>
    <w:rsid w:val="00C47F5A"/>
    <w:rsid w:val="00C54CF2"/>
    <w:rsid w:val="00C74BCC"/>
    <w:rsid w:val="00C75C95"/>
    <w:rsid w:val="00C864EF"/>
    <w:rsid w:val="00C8694E"/>
    <w:rsid w:val="00CA249C"/>
    <w:rsid w:val="00CA4F18"/>
    <w:rsid w:val="00CA75ED"/>
    <w:rsid w:val="00CB38FC"/>
    <w:rsid w:val="00CB4C17"/>
    <w:rsid w:val="00CC4C89"/>
    <w:rsid w:val="00CD57C8"/>
    <w:rsid w:val="00CE74C0"/>
    <w:rsid w:val="00CE76A0"/>
    <w:rsid w:val="00D25F24"/>
    <w:rsid w:val="00D30158"/>
    <w:rsid w:val="00D30269"/>
    <w:rsid w:val="00D32553"/>
    <w:rsid w:val="00D4113D"/>
    <w:rsid w:val="00D42FCF"/>
    <w:rsid w:val="00D436ED"/>
    <w:rsid w:val="00D4725D"/>
    <w:rsid w:val="00D548C1"/>
    <w:rsid w:val="00D5666A"/>
    <w:rsid w:val="00D62399"/>
    <w:rsid w:val="00D703CF"/>
    <w:rsid w:val="00D72E90"/>
    <w:rsid w:val="00D80703"/>
    <w:rsid w:val="00D82A7B"/>
    <w:rsid w:val="00D84C3F"/>
    <w:rsid w:val="00DA325E"/>
    <w:rsid w:val="00DB4695"/>
    <w:rsid w:val="00DB4DA6"/>
    <w:rsid w:val="00DC0350"/>
    <w:rsid w:val="00DC1472"/>
    <w:rsid w:val="00DC650F"/>
    <w:rsid w:val="00DC7FAC"/>
    <w:rsid w:val="00DD0FBC"/>
    <w:rsid w:val="00DD2D13"/>
    <w:rsid w:val="00DD4C55"/>
    <w:rsid w:val="00DD5828"/>
    <w:rsid w:val="00DD7219"/>
    <w:rsid w:val="00DF0D39"/>
    <w:rsid w:val="00DF707A"/>
    <w:rsid w:val="00E00A42"/>
    <w:rsid w:val="00E25575"/>
    <w:rsid w:val="00E270AF"/>
    <w:rsid w:val="00E36192"/>
    <w:rsid w:val="00E51E2B"/>
    <w:rsid w:val="00E528CC"/>
    <w:rsid w:val="00E57A8D"/>
    <w:rsid w:val="00E60CF8"/>
    <w:rsid w:val="00E62DE4"/>
    <w:rsid w:val="00E6452B"/>
    <w:rsid w:val="00E66227"/>
    <w:rsid w:val="00E672D8"/>
    <w:rsid w:val="00E76356"/>
    <w:rsid w:val="00E83326"/>
    <w:rsid w:val="00EA3CA0"/>
    <w:rsid w:val="00EA4E74"/>
    <w:rsid w:val="00EB2B4B"/>
    <w:rsid w:val="00EB300B"/>
    <w:rsid w:val="00EB6A49"/>
    <w:rsid w:val="00ED528F"/>
    <w:rsid w:val="00EE1928"/>
    <w:rsid w:val="00EF3942"/>
    <w:rsid w:val="00EF7C10"/>
    <w:rsid w:val="00F02379"/>
    <w:rsid w:val="00F03A60"/>
    <w:rsid w:val="00F17C85"/>
    <w:rsid w:val="00F22D9F"/>
    <w:rsid w:val="00F33D6C"/>
    <w:rsid w:val="00F34DB8"/>
    <w:rsid w:val="00F50884"/>
    <w:rsid w:val="00F567B4"/>
    <w:rsid w:val="00F65BF0"/>
    <w:rsid w:val="00F67071"/>
    <w:rsid w:val="00F7485C"/>
    <w:rsid w:val="00F831D2"/>
    <w:rsid w:val="00F914D9"/>
    <w:rsid w:val="00F972B5"/>
    <w:rsid w:val="00FA1A0E"/>
    <w:rsid w:val="00FB0939"/>
    <w:rsid w:val="00FB6977"/>
    <w:rsid w:val="00FB6A76"/>
    <w:rsid w:val="00FC1B2D"/>
    <w:rsid w:val="00FC2DA8"/>
    <w:rsid w:val="00FE69C0"/>
    <w:rsid w:val="00FF10EC"/>
    <w:rsid w:val="00FF3044"/>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6BA52A0"/>
  <w15:docId w15:val="{DC2960FC-CC26-498E-9478-7DA93D3EC1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s-CR" w:eastAsia="es-CR"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F1E6C"/>
    <w:rPr>
      <w:lang w:val="es-ES_tradnl"/>
    </w:rPr>
  </w:style>
  <w:style w:type="paragraph" w:styleId="Ttulo1">
    <w:name w:val="heading 1"/>
    <w:basedOn w:val="Normal"/>
    <w:next w:val="Normal"/>
    <w:link w:val="Ttulo1Car"/>
    <w:qFormat/>
    <w:rsid w:val="00397885"/>
    <w:pPr>
      <w:keepNext/>
      <w:spacing w:before="240" w:after="60"/>
      <w:outlineLvl w:val="0"/>
    </w:pPr>
    <w:rPr>
      <w:rFonts w:ascii="Arial" w:hAnsi="Arial" w:cs="Arial"/>
      <w:b/>
      <w:bCs/>
      <w:kern w:val="32"/>
      <w:sz w:val="32"/>
      <w:szCs w:val="32"/>
    </w:rPr>
  </w:style>
  <w:style w:type="paragraph" w:styleId="Ttulo2">
    <w:name w:val="heading 2"/>
    <w:basedOn w:val="Normal"/>
    <w:next w:val="Normal"/>
    <w:qFormat/>
    <w:rsid w:val="003F1E6C"/>
    <w:pPr>
      <w:keepNext/>
      <w:jc w:val="center"/>
      <w:outlineLvl w:val="1"/>
    </w:pPr>
    <w:rPr>
      <w:b/>
      <w:sz w:val="24"/>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rsid w:val="00742943"/>
    <w:pPr>
      <w:tabs>
        <w:tab w:val="center" w:pos="4252"/>
        <w:tab w:val="right" w:pos="8504"/>
      </w:tabs>
    </w:pPr>
  </w:style>
  <w:style w:type="paragraph" w:styleId="Piedepgina">
    <w:name w:val="footer"/>
    <w:basedOn w:val="Normal"/>
    <w:rsid w:val="00742943"/>
    <w:pPr>
      <w:tabs>
        <w:tab w:val="center" w:pos="4252"/>
        <w:tab w:val="right" w:pos="8504"/>
      </w:tabs>
    </w:pPr>
  </w:style>
  <w:style w:type="character" w:styleId="Nmerodepgina">
    <w:name w:val="page number"/>
    <w:basedOn w:val="Fuentedeprrafopredeter"/>
    <w:rsid w:val="00742943"/>
  </w:style>
  <w:style w:type="paragraph" w:styleId="Textodeglobo">
    <w:name w:val="Balloon Text"/>
    <w:basedOn w:val="Normal"/>
    <w:semiHidden/>
    <w:rsid w:val="0015280B"/>
    <w:rPr>
      <w:rFonts w:ascii="Tahoma" w:hAnsi="Tahoma" w:cs="Tahoma"/>
      <w:sz w:val="16"/>
      <w:szCs w:val="16"/>
    </w:rPr>
  </w:style>
  <w:style w:type="paragraph" w:styleId="Textoindependiente">
    <w:name w:val="Body Text"/>
    <w:basedOn w:val="Normal"/>
    <w:link w:val="TextoindependienteCar"/>
    <w:rsid w:val="00E25575"/>
    <w:pPr>
      <w:spacing w:after="120"/>
    </w:pPr>
    <w:rPr>
      <w:rFonts w:eastAsia="SimSun"/>
      <w:sz w:val="24"/>
      <w:szCs w:val="24"/>
      <w:lang w:val="es-ES" w:eastAsia="es-ES"/>
    </w:rPr>
  </w:style>
  <w:style w:type="paragraph" w:styleId="Textoindependiente3">
    <w:name w:val="Body Text 3"/>
    <w:basedOn w:val="Normal"/>
    <w:link w:val="Textoindependiente3Car"/>
    <w:uiPriority w:val="99"/>
    <w:unhideWhenUsed/>
    <w:rsid w:val="00B85EC7"/>
    <w:pPr>
      <w:spacing w:after="120"/>
    </w:pPr>
    <w:rPr>
      <w:sz w:val="16"/>
      <w:szCs w:val="16"/>
    </w:rPr>
  </w:style>
  <w:style w:type="character" w:customStyle="1" w:styleId="Textoindependiente3Car">
    <w:name w:val="Texto independiente 3 Car"/>
    <w:basedOn w:val="Fuentedeprrafopredeter"/>
    <w:link w:val="Textoindependiente3"/>
    <w:uiPriority w:val="99"/>
    <w:rsid w:val="00B85EC7"/>
    <w:rPr>
      <w:sz w:val="16"/>
      <w:szCs w:val="16"/>
      <w:lang w:val="es-ES_tradnl"/>
    </w:rPr>
  </w:style>
  <w:style w:type="character" w:customStyle="1" w:styleId="Ttulo1Car">
    <w:name w:val="Título 1 Car"/>
    <w:basedOn w:val="Fuentedeprrafopredeter"/>
    <w:link w:val="Ttulo1"/>
    <w:rsid w:val="00E60CF8"/>
    <w:rPr>
      <w:rFonts w:ascii="Arial" w:hAnsi="Arial" w:cs="Arial"/>
      <w:b/>
      <w:bCs/>
      <w:kern w:val="32"/>
      <w:sz w:val="32"/>
      <w:szCs w:val="32"/>
      <w:lang w:val="es-ES_tradnl"/>
    </w:rPr>
  </w:style>
  <w:style w:type="paragraph" w:styleId="Prrafodelista">
    <w:name w:val="List Paragraph"/>
    <w:basedOn w:val="Normal"/>
    <w:uiPriority w:val="34"/>
    <w:qFormat/>
    <w:rsid w:val="007047DE"/>
    <w:pPr>
      <w:ind w:left="720"/>
      <w:contextualSpacing/>
    </w:pPr>
    <w:rPr>
      <w:lang w:val="es-ES" w:eastAsia="es-MX"/>
    </w:rPr>
  </w:style>
  <w:style w:type="paragraph" w:customStyle="1" w:styleId="Prrafodelista1">
    <w:name w:val="Párrafo de lista1"/>
    <w:basedOn w:val="Normal"/>
    <w:rsid w:val="005F1998"/>
    <w:pPr>
      <w:ind w:left="720"/>
      <w:contextualSpacing/>
    </w:pPr>
    <w:rPr>
      <w:rFonts w:eastAsia="Calibri"/>
      <w:sz w:val="24"/>
      <w:szCs w:val="24"/>
      <w:lang w:val="es-CR" w:eastAsia="es-ES"/>
    </w:rPr>
  </w:style>
  <w:style w:type="character" w:styleId="Hipervnculo">
    <w:name w:val="Hyperlink"/>
    <w:basedOn w:val="Fuentedeprrafopredeter"/>
    <w:uiPriority w:val="99"/>
    <w:unhideWhenUsed/>
    <w:rsid w:val="005F1998"/>
    <w:rPr>
      <w:color w:val="0000FF" w:themeColor="hyperlink"/>
      <w:u w:val="single"/>
    </w:rPr>
  </w:style>
  <w:style w:type="paragraph" w:styleId="Textosinformato">
    <w:name w:val="Plain Text"/>
    <w:basedOn w:val="Normal"/>
    <w:link w:val="TextosinformatoCar"/>
    <w:rsid w:val="006A0451"/>
    <w:rPr>
      <w:rFonts w:ascii="Courier New" w:hAnsi="Courier New"/>
      <w:lang w:val="es-ES" w:eastAsia="es-ES"/>
    </w:rPr>
  </w:style>
  <w:style w:type="character" w:customStyle="1" w:styleId="TextosinformatoCar">
    <w:name w:val="Texto sin formato Car"/>
    <w:basedOn w:val="Fuentedeprrafopredeter"/>
    <w:link w:val="Textosinformato"/>
    <w:rsid w:val="006A0451"/>
    <w:rPr>
      <w:rFonts w:ascii="Courier New" w:hAnsi="Courier New"/>
      <w:lang w:val="es-ES" w:eastAsia="es-ES"/>
    </w:rPr>
  </w:style>
  <w:style w:type="paragraph" w:customStyle="1" w:styleId="Style3">
    <w:name w:val="Style 3"/>
    <w:basedOn w:val="Normal"/>
    <w:uiPriority w:val="99"/>
    <w:rsid w:val="00DC7FAC"/>
    <w:pPr>
      <w:widowControl w:val="0"/>
      <w:autoSpaceDE w:val="0"/>
      <w:autoSpaceDN w:val="0"/>
      <w:adjustRightInd w:val="0"/>
    </w:pPr>
    <w:rPr>
      <w:rFonts w:eastAsiaTheme="minorEastAsia"/>
      <w:lang w:val="en-US"/>
    </w:rPr>
  </w:style>
  <w:style w:type="character" w:customStyle="1" w:styleId="CharacterStyle1">
    <w:name w:val="Character Style 1"/>
    <w:uiPriority w:val="99"/>
    <w:rsid w:val="00DC7FAC"/>
    <w:rPr>
      <w:sz w:val="24"/>
    </w:rPr>
  </w:style>
  <w:style w:type="character" w:customStyle="1" w:styleId="CharacterStyle3">
    <w:name w:val="Character Style 3"/>
    <w:uiPriority w:val="99"/>
    <w:rsid w:val="00DC7FAC"/>
    <w:rPr>
      <w:sz w:val="20"/>
    </w:rPr>
  </w:style>
  <w:style w:type="paragraph" w:customStyle="1" w:styleId="Style1">
    <w:name w:val="Style 1"/>
    <w:basedOn w:val="Normal"/>
    <w:uiPriority w:val="99"/>
    <w:rsid w:val="00DC7FAC"/>
    <w:pPr>
      <w:widowControl w:val="0"/>
      <w:autoSpaceDE w:val="0"/>
      <w:autoSpaceDN w:val="0"/>
      <w:adjustRightInd w:val="0"/>
    </w:pPr>
    <w:rPr>
      <w:rFonts w:eastAsiaTheme="minorEastAsia"/>
      <w:sz w:val="24"/>
      <w:szCs w:val="24"/>
      <w:lang w:val="en-US"/>
    </w:rPr>
  </w:style>
  <w:style w:type="paragraph" w:customStyle="1" w:styleId="Style2">
    <w:name w:val="Style 2"/>
    <w:basedOn w:val="Normal"/>
    <w:uiPriority w:val="99"/>
    <w:rsid w:val="009638A8"/>
    <w:pPr>
      <w:widowControl w:val="0"/>
      <w:autoSpaceDE w:val="0"/>
      <w:autoSpaceDN w:val="0"/>
      <w:spacing w:line="292" w:lineRule="auto"/>
      <w:ind w:left="720" w:right="72"/>
      <w:jc w:val="both"/>
    </w:pPr>
    <w:rPr>
      <w:rFonts w:eastAsiaTheme="minorEastAsia"/>
      <w:sz w:val="18"/>
      <w:szCs w:val="18"/>
      <w:lang w:val="en-US"/>
    </w:rPr>
  </w:style>
  <w:style w:type="paragraph" w:styleId="Sinespaciado">
    <w:name w:val="No Spacing"/>
    <w:uiPriority w:val="1"/>
    <w:qFormat/>
    <w:rsid w:val="00440729"/>
    <w:pPr>
      <w:widowControl w:val="0"/>
      <w:kinsoku w:val="0"/>
    </w:pPr>
    <w:rPr>
      <w:rFonts w:eastAsiaTheme="minorEastAsia"/>
      <w:sz w:val="24"/>
      <w:szCs w:val="24"/>
      <w:lang w:val="en-US"/>
    </w:rPr>
  </w:style>
  <w:style w:type="character" w:customStyle="1" w:styleId="CharacterStyle2">
    <w:name w:val="Character Style 2"/>
    <w:uiPriority w:val="99"/>
    <w:rsid w:val="001A2AF4"/>
    <w:rPr>
      <w:sz w:val="20"/>
      <w:szCs w:val="20"/>
    </w:rPr>
  </w:style>
  <w:style w:type="paragraph" w:styleId="NormalWeb">
    <w:name w:val="Normal (Web)"/>
    <w:basedOn w:val="Normal"/>
    <w:uiPriority w:val="99"/>
    <w:rsid w:val="0078357A"/>
    <w:pPr>
      <w:spacing w:before="100" w:beforeAutospacing="1" w:after="100" w:afterAutospacing="1"/>
    </w:pPr>
    <w:rPr>
      <w:rFonts w:ascii="Georgia" w:hAnsi="Georgia"/>
      <w:color w:val="000000"/>
      <w:sz w:val="24"/>
      <w:szCs w:val="24"/>
      <w:lang w:val="es-ES" w:eastAsia="es-ES"/>
    </w:rPr>
  </w:style>
  <w:style w:type="character" w:customStyle="1" w:styleId="TextoindependienteCar">
    <w:name w:val="Texto independiente Car"/>
    <w:link w:val="Textoindependiente"/>
    <w:rsid w:val="0078357A"/>
    <w:rPr>
      <w:rFonts w:eastAsia="SimSun"/>
      <w:sz w:val="24"/>
      <w:szCs w:val="24"/>
      <w:lang w:val="es-ES" w:eastAsia="es-ES"/>
    </w:rPr>
  </w:style>
  <w:style w:type="character" w:customStyle="1" w:styleId="CharacterStyle4">
    <w:name w:val="Character Style 4"/>
    <w:uiPriority w:val="99"/>
    <w:rsid w:val="006315E0"/>
    <w:rPr>
      <w:sz w:val="20"/>
    </w:rPr>
  </w:style>
  <w:style w:type="character" w:customStyle="1" w:styleId="CharacterStyle6">
    <w:name w:val="Character Style 6"/>
    <w:uiPriority w:val="99"/>
    <w:rsid w:val="004F6336"/>
    <w:rPr>
      <w:sz w:val="20"/>
      <w:szCs w:val="20"/>
    </w:rPr>
  </w:style>
  <w:style w:type="paragraph" w:customStyle="1" w:styleId="Style9">
    <w:name w:val="Style 9"/>
    <w:basedOn w:val="Normal"/>
    <w:uiPriority w:val="99"/>
    <w:rsid w:val="004F6336"/>
    <w:pPr>
      <w:widowControl w:val="0"/>
      <w:autoSpaceDE w:val="0"/>
      <w:autoSpaceDN w:val="0"/>
      <w:spacing w:before="252"/>
      <w:ind w:left="851" w:right="72"/>
      <w:jc w:val="both"/>
    </w:pPr>
    <w:rPr>
      <w:rFonts w:eastAsiaTheme="minorEastAsia"/>
      <w:sz w:val="23"/>
      <w:szCs w:val="23"/>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A3A7D09-65B3-4D75-A9B2-F00BD57130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Pages>
  <Words>1362</Words>
  <Characters>7494</Characters>
  <Application>Microsoft Office Word</Application>
  <DocSecurity>0</DocSecurity>
  <Lines>62</Lines>
  <Paragraphs>17</Paragraphs>
  <ScaleCrop>false</ScaleCrop>
  <HeadingPairs>
    <vt:vector size="2" baseType="variant">
      <vt:variant>
        <vt:lpstr>Título</vt:lpstr>
      </vt:variant>
      <vt:variant>
        <vt:i4>1</vt:i4>
      </vt:variant>
    </vt:vector>
  </HeadingPairs>
  <TitlesOfParts>
    <vt:vector size="1" baseType="lpstr">
      <vt:lpstr>TAT</vt:lpstr>
    </vt:vector>
  </TitlesOfParts>
  <Company>T.A.T.</Company>
  <LinksUpToDate>false</LinksUpToDate>
  <CharactersWithSpaces>8839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TAT</dc:title>
  <dc:creator>TRIBUNAL ADMINISTRATIVO DE TRANSPORTE</dc:creator>
  <cp:lastModifiedBy>Tatiana Montero Salguero</cp:lastModifiedBy>
  <cp:revision>3</cp:revision>
  <cp:lastPrinted>2016-06-15T20:35:00Z</cp:lastPrinted>
  <dcterms:created xsi:type="dcterms:W3CDTF">2020-12-17T04:02:00Z</dcterms:created>
  <dcterms:modified xsi:type="dcterms:W3CDTF">2020-12-17T04:05:00Z</dcterms:modified>
</cp:coreProperties>
</file>